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927" w:rsidRPr="00661927" w:rsidRDefault="00661927" w:rsidP="00661927">
      <w:pPr>
        <w:widowControl w:val="0"/>
        <w:pBdr>
          <w:top w:val="nil"/>
          <w:left w:val="nil"/>
          <w:bottom w:val="nil"/>
          <w:right w:val="nil"/>
          <w:between w:val="nil"/>
        </w:pBdr>
        <w:bidi/>
        <w:spacing w:after="100"/>
        <w:jc w:val="center"/>
        <w:rPr>
          <w:rFonts w:hint="cs"/>
          <w:b/>
          <w:bCs/>
          <w:sz w:val="32"/>
          <w:szCs w:val="32"/>
          <w:rtl/>
        </w:rPr>
      </w:pPr>
      <w:bookmarkStart w:id="0" w:name="_GoBack"/>
      <w:r w:rsidRPr="00661927">
        <w:rPr>
          <w:b/>
          <w:bCs/>
          <w:sz w:val="32"/>
          <w:szCs w:val="32"/>
          <w:rtl/>
        </w:rPr>
        <w:t xml:space="preserve">مستوى ممارسة أعضاء هيئة التدريس في جامعة جرش </w:t>
      </w:r>
      <w:bookmarkEnd w:id="0"/>
      <w:r w:rsidRPr="00661927">
        <w:rPr>
          <w:b/>
          <w:bCs/>
          <w:sz w:val="32"/>
          <w:szCs w:val="32"/>
          <w:rtl/>
        </w:rPr>
        <w:t>لضوابط</w:t>
      </w:r>
    </w:p>
    <w:p w:rsidR="00661927" w:rsidRPr="00661927" w:rsidRDefault="00661927" w:rsidP="00661927">
      <w:pPr>
        <w:widowControl w:val="0"/>
        <w:pBdr>
          <w:top w:val="nil"/>
          <w:left w:val="nil"/>
          <w:bottom w:val="nil"/>
          <w:right w:val="nil"/>
          <w:between w:val="nil"/>
        </w:pBdr>
        <w:bidi/>
        <w:spacing w:after="100"/>
        <w:jc w:val="center"/>
        <w:rPr>
          <w:rFonts w:hint="cs"/>
          <w:b/>
          <w:bCs/>
          <w:sz w:val="32"/>
          <w:szCs w:val="32"/>
          <w:rtl/>
        </w:rPr>
      </w:pPr>
      <w:r w:rsidRPr="00661927">
        <w:rPr>
          <w:b/>
          <w:bCs/>
          <w:sz w:val="32"/>
          <w:szCs w:val="32"/>
          <w:rtl/>
        </w:rPr>
        <w:t>المنظمة المتعلمة كما وضعها ((سینچ) من وجهة نظرهم</w:t>
      </w:r>
    </w:p>
    <w:p w:rsidR="00721E2C" w:rsidRPr="00661927" w:rsidRDefault="00661927" w:rsidP="00661927">
      <w:pPr>
        <w:widowControl w:val="0"/>
        <w:pBdr>
          <w:top w:val="nil"/>
          <w:left w:val="nil"/>
          <w:bottom w:val="nil"/>
          <w:right w:val="nil"/>
          <w:between w:val="nil"/>
        </w:pBdr>
        <w:bidi/>
        <w:spacing w:after="100"/>
        <w:jc w:val="center"/>
        <w:rPr>
          <w:b/>
          <w:bCs/>
          <w:sz w:val="32"/>
          <w:szCs w:val="32"/>
        </w:rPr>
      </w:pPr>
      <w:r w:rsidRPr="00661927">
        <w:rPr>
          <w:b/>
          <w:bCs/>
          <w:sz w:val="32"/>
          <w:szCs w:val="32"/>
          <w:rtl/>
        </w:rPr>
        <w:t xml:space="preserve">د. </w:t>
      </w:r>
      <w:r w:rsidRPr="00661927">
        <w:rPr>
          <w:rFonts w:hint="cs"/>
          <w:b/>
          <w:bCs/>
          <w:sz w:val="32"/>
          <w:szCs w:val="32"/>
          <w:rtl/>
        </w:rPr>
        <w:t>عونية</w:t>
      </w:r>
      <w:r w:rsidRPr="00661927">
        <w:rPr>
          <w:b/>
          <w:bCs/>
          <w:sz w:val="32"/>
          <w:szCs w:val="32"/>
          <w:rtl/>
        </w:rPr>
        <w:t xml:space="preserve"> طالب أبو اسنينة جامعة جرش</w:t>
      </w:r>
    </w:p>
    <w:p w:rsidR="00661927" w:rsidRPr="00661927" w:rsidRDefault="00661927" w:rsidP="00661927">
      <w:pPr>
        <w:widowControl w:val="0"/>
        <w:pBdr>
          <w:top w:val="nil"/>
          <w:left w:val="nil"/>
          <w:bottom w:val="nil"/>
          <w:right w:val="nil"/>
          <w:between w:val="nil"/>
        </w:pBdr>
        <w:bidi/>
        <w:spacing w:after="100"/>
        <w:jc w:val="center"/>
        <w:rPr>
          <w:rFonts w:hint="cs"/>
          <w:b/>
          <w:bCs/>
          <w:sz w:val="28"/>
          <w:szCs w:val="28"/>
          <w:rtl/>
        </w:rPr>
      </w:pPr>
      <w:r w:rsidRPr="00661927">
        <w:rPr>
          <w:b/>
          <w:bCs/>
          <w:sz w:val="28"/>
          <w:szCs w:val="28"/>
          <w:rtl/>
        </w:rPr>
        <w:t>الملخص</w:t>
      </w:r>
    </w:p>
    <w:p w:rsidR="00721E2C" w:rsidRPr="00661927" w:rsidRDefault="00661927" w:rsidP="00661927">
      <w:pPr>
        <w:widowControl w:val="0"/>
        <w:pBdr>
          <w:top w:val="nil"/>
          <w:left w:val="nil"/>
          <w:bottom w:val="nil"/>
          <w:right w:val="nil"/>
          <w:between w:val="nil"/>
        </w:pBdr>
        <w:bidi/>
        <w:spacing w:after="100"/>
        <w:rPr>
          <w:sz w:val="26"/>
          <w:szCs w:val="26"/>
        </w:rPr>
      </w:pPr>
      <w:r w:rsidRPr="00661927">
        <w:rPr>
          <w:sz w:val="26"/>
          <w:szCs w:val="26"/>
          <w:rtl/>
        </w:rPr>
        <w:t xml:space="preserve"> هدفت الدراسة تعرف مستوى ممارسة أعضاء هيئة التدريس في جامعة جرش لضوابط المنظمة المتعلمة كما وضعها سينج من وجهة</w:t>
      </w:r>
      <w:r w:rsidRPr="00661927">
        <w:rPr>
          <w:sz w:val="26"/>
          <w:szCs w:val="26"/>
          <w:rtl/>
        </w:rPr>
        <w:t xml:space="preserve"> نظرهم. تم تطوير استبانة تكونت من خمسة مجالات و(61) فقرة، وبعد إيجاد صدقها وثباتها تم توزيعها على (100) عضو هيئة تدريس، پینت النتائج أن مستوى ممارسة أعضاء هيئة التدريس في جامعة جرش لضوابط المنظمة المتعلمة كأن متوسطة على الدرجة الكلية ولكل مجال</w:t>
      </w:r>
      <w:r w:rsidRPr="00661927">
        <w:rPr>
          <w:rFonts w:hint="cs"/>
          <w:sz w:val="26"/>
          <w:szCs w:val="26"/>
          <w:rtl/>
        </w:rPr>
        <w:t>(0.05</w:t>
      </w:r>
      <w:r w:rsidRPr="00661927">
        <w:rPr>
          <w:sz w:val="26"/>
          <w:szCs w:val="26"/>
          <w:rtl/>
        </w:rPr>
        <w:t xml:space="preserve"> </w:t>
      </w:r>
      <w:r w:rsidRPr="00661927">
        <w:rPr>
          <w:sz w:val="26"/>
          <w:szCs w:val="26"/>
        </w:rPr>
        <w:t>a</w:t>
      </w:r>
      <w:r w:rsidRPr="00661927">
        <w:rPr>
          <w:sz w:val="26"/>
          <w:szCs w:val="26"/>
        </w:rPr>
        <w:t>&lt;</w:t>
      </w:r>
      <w:r w:rsidRPr="00661927">
        <w:rPr>
          <w:sz w:val="26"/>
          <w:szCs w:val="26"/>
          <w:rtl/>
        </w:rPr>
        <w:t xml:space="preserve"> ) ف</w:t>
      </w:r>
      <w:r w:rsidRPr="00661927">
        <w:rPr>
          <w:sz w:val="26"/>
          <w:szCs w:val="26"/>
          <w:rtl/>
        </w:rPr>
        <w:t>ي من مجالات الدراسة، وأنه يوجد فروق ذات دلالة إحصائية عند مستوی ( استجابات أعضاء هيئة التدريس بالنسبة لمتغير الرتبة الأكاديمية لصالح رتبة أستاذ مساعد وبالنسبة المتغير الخبرة لصالح ذوي الخبرة (5 سنوات فأقل، وبالنسبة المتغير الكلية لصالح الكليات العلمية.</w:t>
      </w:r>
    </w:p>
    <w:p w:rsidR="00721E2C" w:rsidRPr="00661927" w:rsidRDefault="00661927">
      <w:pPr>
        <w:widowControl w:val="0"/>
        <w:pBdr>
          <w:top w:val="nil"/>
          <w:left w:val="nil"/>
          <w:bottom w:val="nil"/>
          <w:right w:val="nil"/>
          <w:between w:val="nil"/>
        </w:pBdr>
        <w:bidi/>
        <w:spacing w:after="100"/>
        <w:rPr>
          <w:b/>
          <w:bCs/>
          <w:sz w:val="26"/>
          <w:szCs w:val="26"/>
        </w:rPr>
      </w:pPr>
      <w:r w:rsidRPr="00661927">
        <w:rPr>
          <w:b/>
          <w:bCs/>
          <w:sz w:val="26"/>
          <w:szCs w:val="26"/>
          <w:rtl/>
        </w:rPr>
        <w:t>الك</w:t>
      </w:r>
      <w:r w:rsidRPr="00661927">
        <w:rPr>
          <w:b/>
          <w:bCs/>
          <w:sz w:val="26"/>
          <w:szCs w:val="26"/>
          <w:rtl/>
        </w:rPr>
        <w:t xml:space="preserve">لمات المفتاحية: أعضاء هيئة التدريس، المنظمة المتعلمة، جامعة جرش، </w:t>
      </w:r>
      <w:proofErr w:type="spellStart"/>
      <w:r w:rsidRPr="00661927">
        <w:rPr>
          <w:b/>
          <w:bCs/>
          <w:sz w:val="26"/>
          <w:szCs w:val="26"/>
          <w:rtl/>
        </w:rPr>
        <w:t>سینج</w:t>
      </w:r>
      <w:proofErr w:type="spellEnd"/>
    </w:p>
    <w:p w:rsidR="00661927" w:rsidRPr="00661927" w:rsidRDefault="00661927" w:rsidP="00661927">
      <w:pPr>
        <w:widowControl w:val="0"/>
        <w:pBdr>
          <w:top w:val="nil"/>
          <w:left w:val="nil"/>
          <w:bottom w:val="nil"/>
          <w:right w:val="nil"/>
          <w:between w:val="nil"/>
        </w:pBdr>
        <w:spacing w:after="100"/>
        <w:jc w:val="center"/>
        <w:rPr>
          <w:rFonts w:hint="cs"/>
          <w:b/>
          <w:bCs/>
          <w:sz w:val="24"/>
          <w:szCs w:val="24"/>
          <w:rtl/>
        </w:rPr>
      </w:pPr>
      <w:r w:rsidRPr="00661927">
        <w:rPr>
          <w:b/>
          <w:bCs/>
          <w:sz w:val="24"/>
          <w:szCs w:val="24"/>
        </w:rPr>
        <w:t>ABSTRACT</w:t>
      </w:r>
    </w:p>
    <w:p w:rsidR="00721E2C" w:rsidRPr="00661927" w:rsidRDefault="00661927">
      <w:pPr>
        <w:widowControl w:val="0"/>
        <w:pBdr>
          <w:top w:val="nil"/>
          <w:left w:val="nil"/>
          <w:bottom w:val="nil"/>
          <w:right w:val="nil"/>
          <w:between w:val="nil"/>
        </w:pBdr>
        <w:spacing w:after="100"/>
      </w:pPr>
      <w:r w:rsidRPr="00661927">
        <w:rPr>
          <w:sz w:val="20"/>
          <w:szCs w:val="20"/>
        </w:rPr>
        <w:t xml:space="preserve"> </w:t>
      </w:r>
      <w:r w:rsidRPr="00661927">
        <w:t xml:space="preserve">This study aimed at inquiring the level of Jerash University faculty members' practicing of learning organization disciplines as developed by "Senge" from their point of views. </w:t>
      </w:r>
      <w:r w:rsidRPr="00661927">
        <w:t>A questionnaire was developed consisting of five dimensions and (61) items. After assuring its validity and reliability, the questionnaire was distributed to (100) faculty members, and the results showed that Jerash University faculty members practice leve</w:t>
      </w:r>
      <w:r w:rsidRPr="00661927">
        <w:t>l of learning organization controls, was (medium) as a whole and for every dimension</w:t>
      </w:r>
    </w:p>
    <w:p w:rsidR="00721E2C" w:rsidRPr="00661927" w:rsidRDefault="00661927">
      <w:pPr>
        <w:widowControl w:val="0"/>
        <w:pBdr>
          <w:top w:val="nil"/>
          <w:left w:val="nil"/>
          <w:bottom w:val="nil"/>
          <w:right w:val="nil"/>
          <w:between w:val="nil"/>
        </w:pBdr>
        <w:spacing w:after="100"/>
      </w:pPr>
      <w:r w:rsidRPr="00661927">
        <w:t>Also there were significant differences at (a &lt;</w:t>
      </w:r>
      <w:r w:rsidRPr="00661927">
        <w:t xml:space="preserve"> 0.05) in the members' point of views according to academic rank variables in favor of Assistant Professors, and due to their experience in favor of those who had (5) years and below, and due to the college in favor of scientific colleges.</w:t>
      </w:r>
    </w:p>
    <w:p w:rsidR="00721E2C" w:rsidRPr="00661927" w:rsidRDefault="00661927">
      <w:pPr>
        <w:widowControl w:val="0"/>
        <w:pBdr>
          <w:top w:val="nil"/>
          <w:left w:val="nil"/>
          <w:bottom w:val="nil"/>
          <w:right w:val="nil"/>
          <w:between w:val="nil"/>
        </w:pBdr>
        <w:spacing w:after="100"/>
        <w:rPr>
          <w:sz w:val="24"/>
          <w:szCs w:val="24"/>
        </w:rPr>
      </w:pPr>
      <w:r w:rsidRPr="00661927">
        <w:rPr>
          <w:sz w:val="24"/>
          <w:szCs w:val="24"/>
        </w:rPr>
        <w:t>Key words: Facul</w:t>
      </w:r>
      <w:r w:rsidRPr="00661927">
        <w:rPr>
          <w:sz w:val="24"/>
          <w:szCs w:val="24"/>
        </w:rPr>
        <w:t>ty Members, Learning Organization, Jerash University, Singe</w:t>
      </w:r>
      <w:r w:rsidRPr="00661927">
        <w:rPr>
          <w:sz w:val="24"/>
          <w:szCs w:val="24"/>
        </w:rPr>
        <w:t>.</w:t>
      </w:r>
    </w:p>
    <w:sectPr w:rsidR="00721E2C" w:rsidRPr="0066192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721E2C"/>
    <w:rsid w:val="00661927"/>
    <w:rsid w:val="00721E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61927"/>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619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661927"/>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661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2019-04-01T15:05:00Z</dcterms:created>
  <dcterms:modified xsi:type="dcterms:W3CDTF">2019-04-01T15:05:00Z</dcterms:modified>
</cp:coreProperties>
</file>