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1B" w:rsidRPr="0016341B" w:rsidRDefault="0016341B" w:rsidP="0016341B">
      <w:pPr>
        <w:jc w:val="center"/>
        <w:rPr>
          <w:sz w:val="48"/>
          <w:szCs w:val="48"/>
          <w:rtl/>
        </w:rPr>
      </w:pPr>
      <w:r w:rsidRPr="0016341B">
        <w:rPr>
          <w:rFonts w:cs="Arial"/>
          <w:sz w:val="48"/>
          <w:szCs w:val="48"/>
          <w:rtl/>
        </w:rPr>
        <w:t xml:space="preserve">الإبداع </w:t>
      </w:r>
      <w:proofErr w:type="spellStart"/>
      <w:r w:rsidRPr="0016341B">
        <w:rPr>
          <w:rFonts w:cs="Arial"/>
          <w:sz w:val="48"/>
          <w:szCs w:val="48"/>
          <w:rtl/>
        </w:rPr>
        <w:t>الإنفعالي</w:t>
      </w:r>
      <w:proofErr w:type="spellEnd"/>
      <w:r w:rsidRPr="0016341B">
        <w:rPr>
          <w:rFonts w:cs="Arial"/>
          <w:sz w:val="48"/>
          <w:szCs w:val="48"/>
          <w:rtl/>
        </w:rPr>
        <w:t xml:space="preserve"> وعلاقته بالقيادة التربوية لدى مدراء المدارس الثانوية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>م. د . ربيعة مانع زيدان الحمداني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 xml:space="preserve">دكتوراه علوم </w:t>
      </w:r>
      <w:proofErr w:type="spellStart"/>
      <w:r>
        <w:rPr>
          <w:rFonts w:cs="Arial"/>
          <w:rtl/>
        </w:rPr>
        <w:t>تريوية</w:t>
      </w:r>
      <w:proofErr w:type="spellEnd"/>
      <w:r>
        <w:rPr>
          <w:rFonts w:cs="Arial"/>
          <w:rtl/>
        </w:rPr>
        <w:t xml:space="preserve"> نفسية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>المديرية العامة لتربية صلاح الدين/ العراق</w:t>
      </w:r>
    </w:p>
    <w:p w:rsidR="0016341B" w:rsidRPr="0016341B" w:rsidRDefault="0016341B" w:rsidP="0016341B">
      <w:pPr>
        <w:jc w:val="center"/>
        <w:rPr>
          <w:sz w:val="72"/>
          <w:szCs w:val="72"/>
          <w:rtl/>
        </w:rPr>
      </w:pPr>
      <w:r w:rsidRPr="0016341B">
        <w:rPr>
          <w:rFonts w:cs="Arial"/>
          <w:sz w:val="72"/>
          <w:szCs w:val="72"/>
          <w:rtl/>
        </w:rPr>
        <w:t>الملخص</w:t>
      </w:r>
    </w:p>
    <w:p w:rsidR="0016341B" w:rsidRDefault="0016341B" w:rsidP="0016341B">
      <w:pPr>
        <w:rPr>
          <w:rtl/>
        </w:rPr>
      </w:pP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>يستهدف البحث الحالي التعرف على مستوى الإبداع الانفعالي ٠ ومستوى القيادة التربوية وكذلك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>معرف</w:t>
      </w:r>
      <w:r>
        <w:rPr>
          <w:rFonts w:cs="Arial" w:hint="cs"/>
          <w:rtl/>
        </w:rPr>
        <w:t>ه</w:t>
      </w:r>
      <w:r>
        <w:t>I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العلاقه</w:t>
      </w:r>
      <w:proofErr w:type="spellEnd"/>
      <w:r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بينهما لدى </w:t>
      </w:r>
      <w:r>
        <w:rPr>
          <w:cs/>
        </w:rPr>
        <w:t>‎</w:t>
      </w:r>
      <w:r>
        <w:rPr>
          <w:rFonts w:hint="cs"/>
          <w:rtl/>
        </w:rPr>
        <w:t>عينه</w:t>
      </w:r>
      <w:r>
        <w:rPr>
          <w:rFonts w:cs="Arial"/>
          <w:rtl/>
        </w:rPr>
        <w:t xml:space="preserve"> من مدراء المدارس الثانوية للعام الدراسي 2013/ 12014 وقد قامت الباحثة</w:t>
      </w:r>
    </w:p>
    <w:p w:rsidR="0016341B" w:rsidRDefault="0016341B" w:rsidP="0016341B">
      <w:pPr>
        <w:rPr>
          <w:rtl/>
        </w:rPr>
      </w:pPr>
      <w:r>
        <w:rPr>
          <w:cs/>
        </w:rPr>
        <w:t>‎</w:t>
      </w:r>
      <w:r>
        <w:rPr>
          <w:rFonts w:hint="cs"/>
          <w:rtl/>
        </w:rPr>
        <w:t xml:space="preserve">ببناء </w:t>
      </w:r>
      <w:proofErr w:type="spellStart"/>
      <w:r>
        <w:rPr>
          <w:rFonts w:hint="cs"/>
          <w:rtl/>
        </w:rPr>
        <w:t>اداه</w:t>
      </w:r>
      <w:proofErr w:type="spellEnd"/>
      <w:r>
        <w:rPr>
          <w:rFonts w:cs="Arial"/>
          <w:rtl/>
        </w:rPr>
        <w:t xml:space="preserve">‏ لقياس مستوى الإبداع الانفعالي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واستعمال أداة جاهزة لقياس مستوى القيادة التربوية الذي أعده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>المدهون (</w:t>
      </w:r>
      <w:r>
        <w:rPr>
          <w:rFonts w:cs="Arial"/>
        </w:rPr>
        <w:t>2012</w:t>
      </w:r>
      <w:r>
        <w:rPr>
          <w:rFonts w:cs="Arial"/>
          <w:rtl/>
        </w:rPr>
        <w:t xml:space="preserve">) »وبعد استخراج الصدق والثبات </w:t>
      </w:r>
      <w:proofErr w:type="spellStart"/>
      <w:r>
        <w:rPr>
          <w:rFonts w:cs="Arial"/>
          <w:rtl/>
        </w:rPr>
        <w:t>للمتغيرد</w:t>
      </w:r>
      <w:proofErr w:type="spellEnd"/>
      <w:r>
        <w:rPr>
          <w:rFonts w:cs="Arial"/>
          <w:rtl/>
        </w:rPr>
        <w:t xml:space="preserve"> ين قامت الباحثة بتطبيق المقياسين على عينة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 xml:space="preserve">عشوائية من مدراء المدارس الثانوية بلغت </w:t>
      </w:r>
      <w:r>
        <w:rPr>
          <w:rFonts w:cs="Arial" w:hint="cs"/>
          <w:rtl/>
        </w:rPr>
        <w:t>(</w:t>
      </w:r>
      <w:r>
        <w:rPr>
          <w:rFonts w:cs="Arial"/>
        </w:rPr>
        <w:t>80</w:t>
      </w:r>
      <w:r>
        <w:rPr>
          <w:rFonts w:cs="Arial" w:hint="cs"/>
          <w:rtl/>
        </w:rPr>
        <w:t xml:space="preserve">) </w:t>
      </w:r>
      <w:r>
        <w:rPr>
          <w:rFonts w:cs="Arial"/>
          <w:rtl/>
        </w:rPr>
        <w:t xml:space="preserve">مديرا ومديرة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ولغرض معالجة </w:t>
      </w:r>
      <w:proofErr w:type="spellStart"/>
      <w:r>
        <w:rPr>
          <w:rFonts w:cs="Arial"/>
          <w:rtl/>
        </w:rPr>
        <w:t>الييانات</w:t>
      </w:r>
      <w:proofErr w:type="spellEnd"/>
      <w:r>
        <w:rPr>
          <w:rFonts w:cs="Arial"/>
          <w:rtl/>
        </w:rPr>
        <w:t xml:space="preserve"> إحصائيا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 xml:space="preserve">استخدمت الباحثة معامل ارتباط </w:t>
      </w:r>
      <w:proofErr w:type="spellStart"/>
      <w:r>
        <w:rPr>
          <w:rFonts w:cs="Arial"/>
          <w:rtl/>
        </w:rPr>
        <w:t>بيرسون</w:t>
      </w:r>
      <w:proofErr w:type="spellEnd"/>
      <w:r>
        <w:rPr>
          <w:rFonts w:cs="Arial"/>
          <w:rtl/>
        </w:rPr>
        <w:t xml:space="preserve"> والاختبار التائي لعينة واحدة. وقد أظهرت النتائج:- وجود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 xml:space="preserve">مستوى متدني من الإبداع الانفعالي والقيادة التربوية لدى مدراء المدارس الثانوية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وكذلك وجود علاقة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>ارتباط ايجابية بين كل من الإيداع الانفعالي والقيادة التربوية. وخرج البحث بالعديد من التوصيات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 xml:space="preserve">و لمقترحات ومنها : - بلورة نظرية تربوية تكون مقياسا للعمل التربوي في مستويات </w:t>
      </w:r>
      <w:r>
        <w:rPr>
          <w:cs/>
        </w:rPr>
        <w:t>‎</w:t>
      </w:r>
      <w:r>
        <w:rPr>
          <w:rFonts w:cs="Arial"/>
          <w:rtl/>
        </w:rPr>
        <w:t xml:space="preserve"> ‏ لتعليم كافة “</w:t>
      </w:r>
      <w:r>
        <w:rPr>
          <w:rFonts w:cs="Arial" w:hint="cs"/>
          <w:rtl/>
        </w:rPr>
        <w:t>و</w:t>
      </w:r>
    </w:p>
    <w:p w:rsidR="0016341B" w:rsidRDefault="0016341B" w:rsidP="0016341B">
      <w:pPr>
        <w:rPr>
          <w:rtl/>
        </w:rPr>
      </w:pPr>
      <w:r>
        <w:rPr>
          <w:rFonts w:cs="Arial"/>
          <w:rtl/>
        </w:rPr>
        <w:t xml:space="preserve">اعتماد </w:t>
      </w:r>
      <w:proofErr w:type="spellStart"/>
      <w:r>
        <w:rPr>
          <w:rFonts w:cs="Arial"/>
          <w:rtl/>
        </w:rPr>
        <w:t>ألية</w:t>
      </w:r>
      <w:proofErr w:type="spellEnd"/>
      <w:r>
        <w:rPr>
          <w:rFonts w:cs="Arial"/>
          <w:rtl/>
        </w:rPr>
        <w:t xml:space="preserve"> تقوم على أسس علمية وعملية عند اختيار القادة التربويين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يبرز فيها دور الإبداع الانفعالي .</w:t>
      </w:r>
    </w:p>
    <w:p w:rsidR="0016341B" w:rsidRDefault="0016341B" w:rsidP="0016341B">
      <w:pPr>
        <w:jc w:val="right"/>
        <w:rPr>
          <w:rtl/>
        </w:rPr>
      </w:pPr>
    </w:p>
    <w:p w:rsidR="0016341B" w:rsidRPr="0016341B" w:rsidRDefault="0016341B" w:rsidP="0016341B">
      <w:pPr>
        <w:jc w:val="center"/>
        <w:rPr>
          <w:sz w:val="72"/>
          <w:szCs w:val="72"/>
        </w:rPr>
      </w:pPr>
      <w:r w:rsidRPr="0016341B">
        <w:rPr>
          <w:sz w:val="72"/>
          <w:szCs w:val="72"/>
        </w:rPr>
        <w:t>Abstract</w:t>
      </w:r>
    </w:p>
    <w:p w:rsidR="0016341B" w:rsidRDefault="0016341B" w:rsidP="0016341B">
      <w:pPr>
        <w:jc w:val="right"/>
      </w:pPr>
      <w:r>
        <w:t>The present research aims at identifying the level of emotional</w:t>
      </w:r>
    </w:p>
    <w:p w:rsidR="0016341B" w:rsidRDefault="0016341B" w:rsidP="0016341B">
      <w:pPr>
        <w:jc w:val="right"/>
      </w:pPr>
      <w:r>
        <w:t>creativity and level of educational leadership and finding of their</w:t>
      </w:r>
    </w:p>
    <w:p w:rsidR="0016341B" w:rsidRDefault="0016341B" w:rsidP="0016341B">
      <w:pPr>
        <w:jc w:val="right"/>
      </w:pPr>
      <w:r>
        <w:t>relationship in a sample of Managers of secondary schools for the year</w:t>
      </w:r>
    </w:p>
    <w:p w:rsidR="0016341B" w:rsidRDefault="0016341B" w:rsidP="0016341B">
      <w:pPr>
        <w:jc w:val="right"/>
      </w:pPr>
      <w:r>
        <w:rPr>
          <w:rFonts w:cs="Arial"/>
        </w:rPr>
        <w:t xml:space="preserve">2013/2014 </w:t>
      </w:r>
      <w:r>
        <w:t>The researcher build a scale to measure emotional creativity</w:t>
      </w:r>
    </w:p>
    <w:p w:rsidR="0016341B" w:rsidRDefault="0016341B" w:rsidP="0016341B">
      <w:pPr>
        <w:jc w:val="right"/>
      </w:pPr>
      <w:r>
        <w:t>level , and use of a scale ready to measure the level of educational</w:t>
      </w:r>
    </w:p>
    <w:p w:rsidR="0016341B" w:rsidRDefault="0016341B" w:rsidP="0016341B">
      <w:pPr>
        <w:jc w:val="right"/>
      </w:pPr>
      <w:r>
        <w:lastRenderedPageBreak/>
        <w:t xml:space="preserve">leadership prepared ( </w:t>
      </w:r>
      <w:proofErr w:type="spellStart"/>
      <w:r>
        <w:t>almadhon</w:t>
      </w:r>
      <w:proofErr w:type="spellEnd"/>
      <w:r>
        <w:t xml:space="preserve"> ,2012) after getting validity and reliability</w:t>
      </w:r>
    </w:p>
    <w:p w:rsidR="0016341B" w:rsidRDefault="0016341B" w:rsidP="0016341B">
      <w:pPr>
        <w:jc w:val="right"/>
      </w:pPr>
      <w:r>
        <w:t>for two variables, the researcher apply two scales upon a random sample</w:t>
      </w:r>
    </w:p>
    <w:p w:rsidR="0016341B" w:rsidRDefault="0016341B" w:rsidP="0016341B">
      <w:pPr>
        <w:jc w:val="right"/>
      </w:pPr>
      <w:r>
        <w:t>from Managers of secondary schools amounted (80) Manager. For treating</w:t>
      </w:r>
    </w:p>
    <w:p w:rsidR="0016341B" w:rsidRDefault="0016341B" w:rsidP="0016341B">
      <w:pPr>
        <w:jc w:val="right"/>
      </w:pPr>
      <w:r>
        <w:t>the statements statistically, the researcher use person correlation coefficient</w:t>
      </w:r>
    </w:p>
    <w:p w:rsidR="0016341B" w:rsidRDefault="0016341B" w:rsidP="0016341B">
      <w:pPr>
        <w:jc w:val="right"/>
      </w:pPr>
      <w:r>
        <w:t>and t- test on one and The researcher results that is a low level of emotional</w:t>
      </w:r>
    </w:p>
    <w:p w:rsidR="0016341B" w:rsidRDefault="0016341B" w:rsidP="0016341B">
      <w:pPr>
        <w:jc w:val="right"/>
      </w:pPr>
      <w:r>
        <w:t>creativity and educational leadership at the sample, as well as the existence</w:t>
      </w:r>
    </w:p>
    <w:p w:rsidR="0016341B" w:rsidRDefault="0016341B" w:rsidP="0016341B">
      <w:pPr>
        <w:jc w:val="right"/>
      </w:pPr>
      <w:r>
        <w:t>of a positive correlation between each of the emotional creativity and</w:t>
      </w:r>
    </w:p>
    <w:p w:rsidR="0016341B" w:rsidRDefault="0016341B" w:rsidP="0016341B">
      <w:pPr>
        <w:jc w:val="right"/>
      </w:pPr>
      <w:r>
        <w:t>educational leadership. and the research presents certain suggestions and</w:t>
      </w:r>
    </w:p>
    <w:p w:rsidR="0016341B" w:rsidRDefault="0016341B" w:rsidP="0016341B">
      <w:pPr>
        <w:jc w:val="right"/>
      </w:pPr>
      <w:proofErr w:type="spellStart"/>
      <w:r>
        <w:t>recornmendations</w:t>
      </w:r>
      <w:proofErr w:type="spellEnd"/>
      <w:r>
        <w:t>. Including : - Crystallization of educational theory be a</w:t>
      </w:r>
    </w:p>
    <w:p w:rsidR="0016341B" w:rsidRDefault="0016341B" w:rsidP="0016341B">
      <w:pPr>
        <w:jc w:val="right"/>
      </w:pPr>
      <w:r>
        <w:t>measure of educational work in all levels of education , and the adoption of</w:t>
      </w:r>
    </w:p>
    <w:p w:rsidR="0016341B" w:rsidRDefault="0016341B" w:rsidP="0016341B">
      <w:pPr>
        <w:jc w:val="right"/>
      </w:pPr>
      <w:r>
        <w:t>a mechanism based on a scientific basis and practical when choosing</w:t>
      </w:r>
    </w:p>
    <w:p w:rsidR="0011270A" w:rsidRDefault="0016341B" w:rsidP="0016341B">
      <w:pPr>
        <w:jc w:val="right"/>
        <w:rPr>
          <w:rFonts w:hint="cs"/>
        </w:rPr>
      </w:pPr>
      <w:r>
        <w:t>educations leaders, highlights the role of emotional creativity</w:t>
      </w:r>
    </w:p>
    <w:sectPr w:rsidR="001127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6341B"/>
    <w:rsid w:val="0011270A"/>
    <w:rsid w:val="0016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2019</Characters>
  <Application>Microsoft Office Word</Application>
  <DocSecurity>0</DocSecurity>
  <Lines>16</Lines>
  <Paragraphs>4</Paragraphs>
  <ScaleCrop>false</ScaleCrop>
  <Company>HP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2019-04-04T17:00:00Z</dcterms:created>
  <dcterms:modified xsi:type="dcterms:W3CDTF">2019-04-04T17:06:00Z</dcterms:modified>
</cp:coreProperties>
</file>