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</w:rPr>
      </w:pPr>
      <w:r w:rsidRPr="002279FB">
        <w:rPr>
          <w:rFonts w:ascii="Arial" w:hAnsi="Arial" w:cs="Arial"/>
          <w:b/>
          <w:bCs/>
          <w:color w:val="0D0D0D" w:themeColor="text1" w:themeTint="F2"/>
          <w:rtl/>
        </w:rPr>
        <w:t xml:space="preserve">الإبداع </w:t>
      </w:r>
      <w:r w:rsidRPr="002279FB">
        <w:rPr>
          <w:rFonts w:ascii="Arial" w:hAnsi="Arial" w:cs="Arial" w:hint="cs"/>
          <w:b/>
          <w:bCs/>
          <w:color w:val="0D0D0D" w:themeColor="text1" w:themeTint="F2"/>
          <w:rtl/>
        </w:rPr>
        <w:t>الانفعالي</w:t>
      </w:r>
      <w:r w:rsidRPr="002279FB">
        <w:rPr>
          <w:rFonts w:ascii="Arial" w:hAnsi="Arial" w:cs="Arial"/>
          <w:b/>
          <w:bCs/>
          <w:color w:val="0D0D0D" w:themeColor="text1" w:themeTint="F2"/>
          <w:rtl/>
        </w:rPr>
        <w:t xml:space="preserve"> وعلاقته بالقيادة التربوية لدى مدراء المدارس الثانوية</w:t>
      </w:r>
    </w:p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>م. د . ربيعة مانع زيدان الحمداني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دكتوراه علوم تربوية نفسية </w:t>
      </w:r>
    </w:p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>المديرية العامة لتربية صلاح الدين العراق</w:t>
      </w:r>
    </w:p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rtl/>
        </w:rPr>
      </w:pPr>
      <w:r w:rsidRPr="002279FB">
        <w:rPr>
          <w:rFonts w:ascii="Arial" w:hAnsi="Arial" w:cs="Arial"/>
          <w:b/>
          <w:bCs/>
          <w:color w:val="0D0D0D" w:themeColor="text1" w:themeTint="F2"/>
          <w:rtl/>
        </w:rPr>
        <w:t>الملخص</w:t>
      </w:r>
    </w:p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 يستهدف البحث الحالي التعرف على مستوى الإبداع الانفعالي ، ومستوى القيادة التربوية وكذلك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معرفة العلاقة بينهما لدى </w:t>
      </w:r>
      <w:r>
        <w:rPr>
          <w:rFonts w:ascii="Arial" w:hAnsi="Arial" w:cs="Arial"/>
          <w:color w:val="0D0D0D" w:themeColor="text1" w:themeTint="F2"/>
          <w:rtl/>
        </w:rPr>
        <w:t xml:space="preserve">عينة من مدراء المدارس الثانوية </w:t>
      </w:r>
      <w:r>
        <w:rPr>
          <w:rFonts w:ascii="Arial" w:hAnsi="Arial" w:cs="Arial" w:hint="cs"/>
          <w:color w:val="0D0D0D" w:themeColor="text1" w:themeTint="F2"/>
          <w:rtl/>
        </w:rPr>
        <w:t>ل</w:t>
      </w:r>
      <w:r w:rsidRPr="002279FB">
        <w:rPr>
          <w:rFonts w:ascii="Arial" w:hAnsi="Arial" w:cs="Arial"/>
          <w:color w:val="0D0D0D" w:themeColor="text1" w:themeTint="F2"/>
          <w:rtl/>
        </w:rPr>
        <w:t xml:space="preserve">لعام الدراسي </w:t>
      </w:r>
      <w:r>
        <w:rPr>
          <w:rFonts w:ascii="Arial" w:hAnsi="Arial" w:cs="Arial"/>
          <w:color w:val="0D0D0D" w:themeColor="text1" w:themeTint="F2"/>
          <w:lang w:bidi="ar-JO"/>
        </w:rPr>
        <w:t>2013</w:t>
      </w:r>
      <w:r w:rsidRPr="002279FB">
        <w:rPr>
          <w:rFonts w:ascii="Arial" w:hAnsi="Arial" w:cs="Arial"/>
          <w:color w:val="0D0D0D" w:themeColor="text1" w:themeTint="F2"/>
          <w:rtl/>
        </w:rPr>
        <w:t xml:space="preserve"> / </w:t>
      </w:r>
      <w:r>
        <w:rPr>
          <w:rFonts w:ascii="Arial" w:hAnsi="Arial" w:cs="Arial"/>
          <w:color w:val="0D0D0D" w:themeColor="text1" w:themeTint="F2"/>
          <w:lang w:bidi="ar-JO"/>
        </w:rPr>
        <w:t>2014</w:t>
      </w:r>
      <w:r>
        <w:rPr>
          <w:rFonts w:ascii="Arial" w:hAnsi="Arial" w:cs="Arial" w:hint="cs"/>
          <w:color w:val="0D0D0D" w:themeColor="text1" w:themeTint="F2"/>
          <w:rtl/>
        </w:rPr>
        <w:t xml:space="preserve"> وقد قامت الباحثة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بب</w:t>
      </w:r>
      <w:r>
        <w:rPr>
          <w:rFonts w:ascii="Arial" w:hAnsi="Arial" w:cs="Arial" w:hint="cs"/>
          <w:color w:val="0D0D0D" w:themeColor="text1" w:themeTint="F2"/>
          <w:rtl/>
        </w:rPr>
        <w:t>ن</w:t>
      </w:r>
      <w:r w:rsidRPr="002279FB">
        <w:rPr>
          <w:rFonts w:ascii="Arial" w:hAnsi="Arial" w:cs="Arial"/>
          <w:color w:val="0D0D0D" w:themeColor="text1" w:themeTint="F2"/>
          <w:rtl/>
        </w:rPr>
        <w:t xml:space="preserve">اء أداة لقياس مستوى الإبداع الانفعالي ، واستعمال أداة جاهزة لقياس مستوى القيادة التربوية الذي أعده 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>المدهون (</w:t>
      </w:r>
      <w:r>
        <w:rPr>
          <w:rFonts w:ascii="Arial" w:hAnsi="Arial" w:cs="Arial"/>
          <w:color w:val="0D0D0D" w:themeColor="text1" w:themeTint="F2"/>
          <w:lang w:bidi="ar-JO"/>
        </w:rPr>
        <w:t>2012</w:t>
      </w:r>
      <w:r w:rsidRPr="002279FB">
        <w:rPr>
          <w:rFonts w:ascii="Arial" w:hAnsi="Arial" w:cs="Arial"/>
          <w:color w:val="0D0D0D" w:themeColor="text1" w:themeTint="F2"/>
          <w:rtl/>
        </w:rPr>
        <w:t xml:space="preserve">) ، وبعد استخراج الصدق </w:t>
      </w:r>
      <w:r w:rsidRPr="002279FB">
        <w:rPr>
          <w:rFonts w:ascii="Arial" w:hAnsi="Arial" w:cs="Arial" w:hint="cs"/>
          <w:color w:val="0D0D0D" w:themeColor="text1" w:themeTint="F2"/>
          <w:rtl/>
        </w:rPr>
        <w:t>والثبات</w:t>
      </w:r>
      <w:r w:rsidRPr="002279FB">
        <w:rPr>
          <w:rFonts w:ascii="Arial" w:hAnsi="Arial" w:cs="Arial"/>
          <w:color w:val="0D0D0D" w:themeColor="text1" w:themeTint="F2"/>
          <w:rtl/>
        </w:rPr>
        <w:t xml:space="preserve"> للمتغيرين قامت الباحثة بتطبيق المقياسين على عينة 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>عشوائية من مدراء المدارس الثانوية بلغت (</w:t>
      </w:r>
      <w:r>
        <w:rPr>
          <w:rFonts w:ascii="Arial" w:hAnsi="Arial" w:cs="Arial"/>
          <w:color w:val="0D0D0D" w:themeColor="text1" w:themeTint="F2"/>
        </w:rPr>
        <w:t>80</w:t>
      </w:r>
      <w:r w:rsidRPr="002279FB">
        <w:rPr>
          <w:rFonts w:ascii="Arial" w:hAnsi="Arial" w:cs="Arial"/>
          <w:color w:val="0D0D0D" w:themeColor="text1" w:themeTint="F2"/>
          <w:rtl/>
        </w:rPr>
        <w:t xml:space="preserve">) مديرا ومديرة ، ولغرض معالجة البيانات إحصائيا 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استخدمت الباحثة معامل ارتباط بيرسون والاختبار الثاني لعينة واحدة، وقد أظهرت النتائج:- وجود 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مستوى متدني من الإبداع الانفعالي والقيادة التربوية لدى مدراء المدارس الثانوية ، وكذلك وجود علاقة </w:t>
      </w:r>
    </w:p>
    <w:p w:rsidR="002279FB" w:rsidRDefault="002279FB" w:rsidP="002279FB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ارتباط ايجابية بين كل من الإبداع الانفعالي والقيادة التربوية. وخرج البحث بالعديد من التوصيات </w:t>
      </w:r>
    </w:p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  <w:rtl/>
        </w:rPr>
        <w:t xml:space="preserve">والمقترحات ومنها : - بلورة نظرية تربوية تكون مقياسا للعمل التربوي في مستويات التعليم كافة </w:t>
      </w:r>
    </w:p>
    <w:p w:rsidR="002279FB" w:rsidRPr="002279FB" w:rsidRDefault="002279FB" w:rsidP="002279FB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 w:hint="cs"/>
          <w:color w:val="0D0D0D" w:themeColor="text1" w:themeTint="F2"/>
          <w:rtl/>
        </w:rPr>
        <w:t>واعتماد آلية تقوم على أسس علمية وعملية عند اختيار القادة التربويين , يبرز فيها دور الإبداع الانفعالي .</w:t>
      </w:r>
    </w:p>
    <w:p w:rsidR="002279FB" w:rsidRP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2279FB">
        <w:rPr>
          <w:rFonts w:ascii="Arial" w:hAnsi="Arial" w:cs="Arial"/>
          <w:b/>
          <w:bCs/>
          <w:color w:val="0D0D0D" w:themeColor="text1" w:themeTint="F2"/>
        </w:rPr>
        <w:t xml:space="preserve">Abstract </w:t>
      </w:r>
    </w:p>
    <w:p w:rsid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The present research aims at identifying the level of emotional </w:t>
      </w:r>
    </w:p>
    <w:p w:rsid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creativity and level of educational leadership and finding of their </w:t>
      </w:r>
    </w:p>
    <w:p w:rsid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>relationship in a sample of Managers of secondary schools for the year</w:t>
      </w:r>
    </w:p>
    <w:p w:rsid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 2013/ 2014 The researcher build a scale to measure emotional creativity </w:t>
      </w:r>
    </w:p>
    <w:p w:rsid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level, and use of a scale ready to measure the level of educational </w:t>
      </w:r>
    </w:p>
    <w:p w:rsidR="002279FB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leadership prepared ( almadhon ,2012) after getting validity and reliability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for two variables, the researcher apply two scales upon a random sample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from Managers of secondary schools amounted (80) Manager. For treating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the statements statistically, the researcher use person correlation coefficient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and t-test on one and The researcher results that is a low level of emotional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creativity and educational leadership at the sample, as well as the existence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of a positive correlation between each of the emotional creativity and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educational leadership and the research presents certain suggestions and recommendations. Including: - Crystallization of educational theory be a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measure of educational work in all levels of education, and the adoption of </w:t>
      </w:r>
    </w:p>
    <w:p w:rsidR="00B22995" w:rsidRDefault="002279FB" w:rsidP="002279FB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2279FB">
        <w:rPr>
          <w:rFonts w:ascii="Arial" w:hAnsi="Arial" w:cs="Arial"/>
          <w:color w:val="0D0D0D" w:themeColor="text1" w:themeTint="F2"/>
        </w:rPr>
        <w:t xml:space="preserve">a mechanism based on a scientific basis and practical when choosing educations </w:t>
      </w:r>
    </w:p>
    <w:p w:rsidR="002279FB" w:rsidRPr="002279FB" w:rsidRDefault="002279FB" w:rsidP="002279FB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2279FB">
        <w:rPr>
          <w:rFonts w:ascii="Arial" w:hAnsi="Arial" w:cs="Arial"/>
          <w:color w:val="0D0D0D" w:themeColor="text1" w:themeTint="F2"/>
        </w:rPr>
        <w:t>leaders, highlights the role of emotional creativity</w:t>
      </w:r>
      <w:r w:rsidR="00B22995">
        <w:rPr>
          <w:rFonts w:ascii="Arial" w:hAnsi="Arial" w:cs="Arial"/>
          <w:color w:val="0D0D0D" w:themeColor="text1" w:themeTint="F2"/>
        </w:rPr>
        <w:t>.</w:t>
      </w:r>
    </w:p>
    <w:p w:rsidR="00FC56E9" w:rsidRPr="002279FB" w:rsidRDefault="00FC56E9" w:rsidP="002279FB">
      <w:pPr>
        <w:jc w:val="center"/>
        <w:rPr>
          <w:rFonts w:hint="cs"/>
          <w:color w:val="0D0D0D" w:themeColor="text1" w:themeTint="F2"/>
          <w:sz w:val="24"/>
          <w:szCs w:val="24"/>
        </w:rPr>
      </w:pPr>
    </w:p>
    <w:sectPr w:rsidR="00FC56E9" w:rsidRPr="002279FB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2279FB"/>
    <w:rsid w:val="002279FB"/>
    <w:rsid w:val="00801E91"/>
    <w:rsid w:val="00B22995"/>
    <w:rsid w:val="00D1135F"/>
    <w:rsid w:val="00DD49B9"/>
    <w:rsid w:val="00EF7391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9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2019-04-01T17:31:00Z</dcterms:created>
  <dcterms:modified xsi:type="dcterms:W3CDTF">2019-04-01T17:42:00Z</dcterms:modified>
</cp:coreProperties>
</file>