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71A" w:rsidRDefault="0086671A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9A174A" w:rsidRDefault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54"/>
          <w:szCs w:val="54"/>
        </w:rPr>
      </w:pPr>
    </w:p>
    <w:p w:rsidR="0086671A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9A174A">
        <w:rPr>
          <w:sz w:val="32"/>
          <w:szCs w:val="32"/>
        </w:rPr>
        <w:t>SENSITIVITY OF MOTILE</w:t>
      </w:r>
    </w:p>
    <w:p w:rsidR="009A174A" w:rsidRPr="009A174A" w:rsidRDefault="009A174A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9A174A">
        <w:rPr>
          <w:sz w:val="32"/>
          <w:szCs w:val="32"/>
        </w:rPr>
        <w:t>&amp;</w:t>
      </w:r>
    </w:p>
    <w:p w:rsidR="009A174A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9A174A">
        <w:rPr>
          <w:sz w:val="32"/>
          <w:szCs w:val="32"/>
        </w:rPr>
        <w:t>NON-MOTILE BACTERIA</w:t>
      </w:r>
    </w:p>
    <w:p w:rsidR="0086671A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9A174A">
        <w:rPr>
          <w:sz w:val="32"/>
          <w:szCs w:val="32"/>
        </w:rPr>
        <w:t xml:space="preserve"> TO AMINO ACIDS AT</w:t>
      </w:r>
    </w:p>
    <w:p w:rsidR="009A174A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9A174A">
        <w:rPr>
          <w:sz w:val="32"/>
          <w:szCs w:val="32"/>
        </w:rPr>
        <w:t>DIFFERENT</w:t>
      </w:r>
    </w:p>
    <w:p w:rsidR="0086671A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9A174A">
        <w:rPr>
          <w:sz w:val="32"/>
          <w:szCs w:val="32"/>
        </w:rPr>
        <w:t xml:space="preserve"> TEMPERATURES</w:t>
      </w:r>
    </w:p>
    <w:p w:rsidR="009A174A" w:rsidRPr="009A174A" w:rsidRDefault="009A174A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54"/>
          <w:szCs w:val="54"/>
        </w:rPr>
      </w:pPr>
    </w:p>
    <w:p w:rsidR="009A174A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i/>
        </w:rPr>
      </w:pPr>
      <w:r w:rsidRPr="009A174A">
        <w:rPr>
          <w:i/>
        </w:rPr>
        <w:t>By</w:t>
      </w:r>
    </w:p>
    <w:p w:rsidR="0086671A" w:rsidRPr="00676A85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i/>
          <w:sz w:val="40"/>
          <w:szCs w:val="40"/>
        </w:rPr>
      </w:pPr>
      <w:r w:rsidRPr="009A174A">
        <w:rPr>
          <w:i/>
          <w:sz w:val="54"/>
          <w:szCs w:val="54"/>
        </w:rPr>
        <w:t xml:space="preserve"> </w:t>
      </w:r>
      <w:r w:rsidRPr="00676A85">
        <w:rPr>
          <w:i/>
          <w:sz w:val="40"/>
          <w:szCs w:val="40"/>
        </w:rPr>
        <w:t>Hazem A. Al-Rimawi</w:t>
      </w:r>
    </w:p>
    <w:p w:rsidR="009A174A" w:rsidRPr="00676A85" w:rsidRDefault="009A174A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i/>
          <w:sz w:val="30"/>
          <w:szCs w:val="30"/>
        </w:rPr>
      </w:pPr>
      <w:r w:rsidRPr="00676A85">
        <w:rPr>
          <w:i/>
          <w:sz w:val="30"/>
          <w:szCs w:val="30"/>
        </w:rPr>
        <w:t>&amp;</w:t>
      </w:r>
    </w:p>
    <w:p w:rsidR="0086671A" w:rsidRPr="00676A85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i/>
          <w:sz w:val="40"/>
          <w:szCs w:val="40"/>
        </w:rPr>
      </w:pPr>
      <w:r w:rsidRPr="00676A85">
        <w:rPr>
          <w:i/>
          <w:sz w:val="40"/>
          <w:szCs w:val="40"/>
        </w:rPr>
        <w:t>Maher L. Salim</w:t>
      </w:r>
    </w:p>
    <w:p w:rsidR="009A174A" w:rsidRPr="009A174A" w:rsidRDefault="009A174A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i/>
          <w:sz w:val="54"/>
          <w:szCs w:val="54"/>
        </w:rPr>
      </w:pPr>
    </w:p>
    <w:p w:rsidR="0086671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40"/>
          <w:szCs w:val="40"/>
        </w:rPr>
      </w:pPr>
      <w:r w:rsidRPr="009A174A">
        <w:rPr>
          <w:sz w:val="40"/>
          <w:szCs w:val="40"/>
        </w:rPr>
        <w:t>Faculty of Pharmacy &amp; Medical Sciences, Amman University. Al- Saw. Al-Salt 19328. Jordan.</w:t>
      </w:r>
    </w:p>
    <w:p w:rsidR="00676A85" w:rsidRPr="009A174A" w:rsidRDefault="00676A85" w:rsidP="009A17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40"/>
          <w:szCs w:val="40"/>
        </w:rPr>
      </w:pPr>
    </w:p>
    <w:p w:rsidR="00676A85" w:rsidRDefault="00676A8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  <w:r w:rsidRPr="00676A85">
        <w:rPr>
          <w:b/>
          <w:bCs/>
          <w:sz w:val="36"/>
          <w:szCs w:val="36"/>
        </w:rPr>
        <w:t>Key Words:</w:t>
      </w:r>
      <w:r w:rsidRPr="00676A85">
        <w:rPr>
          <w:sz w:val="36"/>
          <w:szCs w:val="36"/>
        </w:rPr>
        <w:t xml:space="preserve"> Escherichia coli; Pseudomonas aeruginosa; Klebsiella pneumonia; Staphylococcus aureus; Motility; Growth;Temperature:Amino acids; L-aspatric acids ;</w:t>
      </w:r>
    </w:p>
    <w:p w:rsidR="0086671A" w:rsidRDefault="00676A8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  <w:r w:rsidRPr="00676A85">
        <w:rPr>
          <w:sz w:val="36"/>
          <w:szCs w:val="36"/>
        </w:rPr>
        <w:t xml:space="preserve"> L-arginine ; L-alanine ;Glycine ; L-cysteine ; L-tyrosine</w:t>
      </w: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40"/>
          <w:szCs w:val="40"/>
        </w:rPr>
      </w:pPr>
      <w:r w:rsidRPr="00182FD8">
        <w:rPr>
          <w:sz w:val="40"/>
          <w:szCs w:val="40"/>
          <w:rtl/>
        </w:rPr>
        <w:lastRenderedPageBreak/>
        <w:t>حساسية البكتريا المتحركة وغير المتحركة للأحماض الأمينية عند</w:t>
      </w: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40"/>
          <w:szCs w:val="40"/>
        </w:rPr>
      </w:pPr>
      <w:r w:rsidRPr="00182FD8">
        <w:rPr>
          <w:sz w:val="40"/>
          <w:szCs w:val="40"/>
          <w:rtl/>
        </w:rPr>
        <w:t>درجات حرارة مختلفة</w:t>
      </w: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sz w:val="40"/>
          <w:szCs w:val="40"/>
        </w:rPr>
      </w:pP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sz w:val="40"/>
          <w:szCs w:val="40"/>
        </w:rPr>
      </w:pP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b/>
          <w:sz w:val="40"/>
          <w:szCs w:val="40"/>
        </w:rPr>
      </w:pPr>
      <w:r w:rsidRPr="00182FD8">
        <w:rPr>
          <w:b/>
          <w:sz w:val="40"/>
          <w:szCs w:val="40"/>
          <w:rtl/>
        </w:rPr>
        <w:t>اعداد</w:t>
      </w: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40"/>
          <w:szCs w:val="40"/>
        </w:rPr>
      </w:pPr>
      <w:r w:rsidRPr="00182FD8">
        <w:rPr>
          <w:sz w:val="40"/>
          <w:szCs w:val="40"/>
          <w:rtl/>
        </w:rPr>
        <w:t>حازم الريماوي وماهر سليم</w:t>
      </w: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32"/>
          <w:szCs w:val="32"/>
        </w:rPr>
      </w:pPr>
      <w:r w:rsidRPr="00182FD8">
        <w:rPr>
          <w:sz w:val="32"/>
          <w:szCs w:val="32"/>
          <w:rtl/>
        </w:rPr>
        <w:t xml:space="preserve"> كلية الصيدلة والعلوم الطبية ، جامعة عمان الأهلية . السرو. السلط . الرمز البريدي</w:t>
      </w: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32"/>
          <w:szCs w:val="32"/>
        </w:rPr>
      </w:pPr>
      <w:r w:rsidRPr="00182FD8">
        <w:rPr>
          <w:sz w:val="32"/>
          <w:szCs w:val="32"/>
          <w:rtl/>
        </w:rPr>
        <w:t>۱۹۳۲۸. الأردن.</w:t>
      </w: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32"/>
          <w:szCs w:val="32"/>
        </w:rPr>
      </w:pP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jc w:val="center"/>
        <w:rPr>
          <w:sz w:val="32"/>
          <w:szCs w:val="32"/>
        </w:rPr>
      </w:pP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182FD8">
        <w:rPr>
          <w:sz w:val="36"/>
          <w:szCs w:val="36"/>
          <w:rtl/>
        </w:rPr>
        <w:t>اضافة الأحماض الأمينية في أوساط النمو يعمل كمصدر للكربون أو النيتروجين أو الكبريت النمو البكتيريا .</w:t>
      </w: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182FD8">
        <w:rPr>
          <w:sz w:val="36"/>
          <w:szCs w:val="36"/>
          <w:rtl/>
        </w:rPr>
        <w:t xml:space="preserve">وفي هذا البحث لم يلاحظ أي زيادة ملحوظة في العدد البكتيري في الأوساط التي تحتوي على حمض التيروسين ، </w:t>
      </w:r>
      <w:r w:rsidRPr="00182FD8">
        <w:rPr>
          <w:rFonts w:hint="cs"/>
          <w:sz w:val="36"/>
          <w:szCs w:val="36"/>
          <w:rtl/>
        </w:rPr>
        <w:t>الستين</w:t>
      </w:r>
      <w:r w:rsidRPr="00182FD8">
        <w:rPr>
          <w:sz w:val="36"/>
          <w:szCs w:val="36"/>
          <w:rtl/>
        </w:rPr>
        <w:t xml:space="preserve"> والأنيين</w:t>
      </w: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182FD8">
        <w:rPr>
          <w:sz w:val="36"/>
          <w:szCs w:val="36"/>
          <w:rtl/>
        </w:rPr>
        <w:t>وقد لوحظ أيضا عدم نمو الشريشيات القولونية في حالة اضافة حمض السستين بتركيز ۱٪ عند درجة حرارة 43 مئوية .</w:t>
      </w:r>
    </w:p>
    <w:p w:rsidR="009A3AF5" w:rsidRPr="00182FD8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100"/>
        <w:rPr>
          <w:sz w:val="36"/>
          <w:szCs w:val="36"/>
        </w:rPr>
      </w:pPr>
      <w:r w:rsidRPr="00182FD8">
        <w:rPr>
          <w:sz w:val="36"/>
          <w:szCs w:val="36"/>
          <w:rtl/>
        </w:rPr>
        <w:t>ومن الناحية الأخرى فإن استخدام حمض الأسبارتيك بتراكيز عالية وعند درجات حرارة مختلفة أدى إلى توقف نمو وحركة جميع البكتيريا المستخدمة.</w:t>
      </w: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i/>
          <w:sz w:val="44"/>
          <w:szCs w:val="44"/>
        </w:rPr>
      </w:pPr>
    </w:p>
    <w:p w:rsidR="009A3AF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i/>
          <w:sz w:val="44"/>
          <w:szCs w:val="44"/>
        </w:rPr>
      </w:pPr>
    </w:p>
    <w:p w:rsidR="009A3AF5" w:rsidRPr="00B20F1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b/>
          <w:bCs/>
          <w:i/>
          <w:sz w:val="44"/>
          <w:szCs w:val="44"/>
        </w:rPr>
      </w:pPr>
      <w:bookmarkStart w:id="0" w:name="_GoBack"/>
      <w:bookmarkEnd w:id="0"/>
      <w:r w:rsidRPr="00B20F15">
        <w:rPr>
          <w:b/>
          <w:bCs/>
          <w:i/>
          <w:sz w:val="44"/>
          <w:szCs w:val="44"/>
        </w:rPr>
        <w:t>Abstract</w:t>
      </w:r>
    </w:p>
    <w:p w:rsidR="009A3AF5" w:rsidRPr="00B20F1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B20F15">
        <w:rPr>
          <w:sz w:val="32"/>
          <w:szCs w:val="32"/>
        </w:rPr>
        <w:t>Addition of amino acids to the culture media serve as carbon, nitrogen or sulfur sources for the bacterial growth.</w:t>
      </w:r>
    </w:p>
    <w:p w:rsidR="009A3AF5" w:rsidRPr="00B20F1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B20F15">
        <w:rPr>
          <w:sz w:val="32"/>
          <w:szCs w:val="32"/>
        </w:rPr>
        <w:t>The growth rate of any used microorganism at all temperatures used was not reduced in the presence of any of the following amino acids; L - alanine; L- tyrosine and L-cysteine.</w:t>
      </w:r>
    </w:p>
    <w:p w:rsidR="009A3AF5" w:rsidRPr="00B20F1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B20F15">
        <w:rPr>
          <w:sz w:val="32"/>
          <w:szCs w:val="32"/>
        </w:rPr>
        <w:t xml:space="preserve">The </w:t>
      </w:r>
      <w:proofErr w:type="spellStart"/>
      <w:r w:rsidRPr="00B20F15">
        <w:rPr>
          <w:sz w:val="32"/>
          <w:szCs w:val="32"/>
        </w:rPr>
        <w:t>expception</w:t>
      </w:r>
      <w:proofErr w:type="spellEnd"/>
      <w:r w:rsidRPr="00B20F15">
        <w:rPr>
          <w:sz w:val="32"/>
          <w:szCs w:val="32"/>
        </w:rPr>
        <w:t xml:space="preserve"> was at 43° C, in the presence of L - cysteine, E.coli showed no growth in the presence of 1.0 % </w:t>
      </w:r>
      <w:proofErr w:type="spellStart"/>
      <w:r w:rsidRPr="00B20F15">
        <w:rPr>
          <w:sz w:val="32"/>
          <w:szCs w:val="32"/>
        </w:rPr>
        <w:t>Lcysteine</w:t>
      </w:r>
      <w:proofErr w:type="spellEnd"/>
      <w:r w:rsidRPr="00B20F15">
        <w:rPr>
          <w:sz w:val="32"/>
          <w:szCs w:val="32"/>
        </w:rPr>
        <w:t>.</w:t>
      </w:r>
    </w:p>
    <w:p w:rsidR="009A3AF5" w:rsidRPr="00B20F1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B20F15">
        <w:rPr>
          <w:sz w:val="32"/>
          <w:szCs w:val="32"/>
        </w:rPr>
        <w:t xml:space="preserve">The presence of high concentrations ( 0.5 % &amp; 1.0%)of L - aspartic acid at temperatures ( 37°C &amp; 43°C ) showed inhibitory effect in the growth rate and motility of all used </w:t>
      </w:r>
      <w:proofErr w:type="spellStart"/>
      <w:r w:rsidRPr="00B20F15">
        <w:rPr>
          <w:sz w:val="32"/>
          <w:szCs w:val="32"/>
        </w:rPr>
        <w:t>bacte</w:t>
      </w:r>
      <w:proofErr w:type="spellEnd"/>
    </w:p>
    <w:p w:rsidR="009A3AF5" w:rsidRPr="00B20F15" w:rsidRDefault="009A3AF5" w:rsidP="009A3AF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jc w:val="center"/>
        <w:rPr>
          <w:sz w:val="32"/>
          <w:szCs w:val="32"/>
        </w:rPr>
      </w:pPr>
      <w:r w:rsidRPr="00B20F15">
        <w:rPr>
          <w:sz w:val="32"/>
          <w:szCs w:val="32"/>
        </w:rPr>
        <w:t>ria.</w:t>
      </w:r>
    </w:p>
    <w:p w:rsidR="009A3AF5" w:rsidRPr="00676A85" w:rsidRDefault="009A3AF5" w:rsidP="00676A8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/>
        <w:rPr>
          <w:sz w:val="36"/>
          <w:szCs w:val="36"/>
        </w:rPr>
      </w:pPr>
    </w:p>
    <w:sectPr w:rsidR="009A3AF5" w:rsidRPr="00676A8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characterSpacingControl w:val="doNotCompress"/>
  <w:compat>
    <w:compatSetting w:name="compatibilityMode" w:uri="http://schemas.microsoft.com/office/word" w:val="14"/>
  </w:compat>
  <w:rsids>
    <w:rsidRoot w:val="0086671A"/>
    <w:rsid w:val="00676A85"/>
    <w:rsid w:val="0086671A"/>
    <w:rsid w:val="009A174A"/>
    <w:rsid w:val="009A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9A1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17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Char"/>
    <w:uiPriority w:val="99"/>
    <w:semiHidden/>
    <w:unhideWhenUsed/>
    <w:rsid w:val="009A17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A17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احمد بريكه</dc:creator>
  <cp:lastModifiedBy>PCC</cp:lastModifiedBy>
  <cp:revision>3</cp:revision>
  <dcterms:created xsi:type="dcterms:W3CDTF">2019-03-29T10:12:00Z</dcterms:created>
  <dcterms:modified xsi:type="dcterms:W3CDTF">2019-03-30T10:35:00Z</dcterms:modified>
</cp:coreProperties>
</file>