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41" w:rsidRPr="00E12A41" w:rsidRDefault="00E12A41" w:rsidP="00E12A41">
      <w:pPr>
        <w:bidi w:val="0"/>
        <w:spacing w:after="0" w:line="240" w:lineRule="auto"/>
        <w:rPr>
          <w:rFonts w:ascii="Times New Roman" w:eastAsia="Times New Roman" w:hAnsi="Times New Roman" w:cs="Times New Roman"/>
          <w:color w:val="1D1B11" w:themeColor="background2" w:themeShade="1A"/>
          <w:sz w:val="24"/>
          <w:szCs w:val="24"/>
        </w:rPr>
      </w:pPr>
    </w:p>
    <w:p w:rsidR="00E12A41" w:rsidRPr="00E12A41" w:rsidRDefault="00E12A41" w:rsidP="00E12A41">
      <w:pPr>
        <w:spacing w:after="100" w:line="240" w:lineRule="auto"/>
        <w:jc w:val="center"/>
        <w:rPr>
          <w:rFonts w:ascii="Times New Roman" w:eastAsia="Times New Roman" w:hAnsi="Times New Roman" w:cs="Times New Roman"/>
          <w:b/>
          <w:bCs/>
          <w:color w:val="1D1B11" w:themeColor="background2" w:themeShade="1A"/>
          <w:sz w:val="44"/>
          <w:szCs w:val="44"/>
        </w:rPr>
      </w:pPr>
      <w:r w:rsidRPr="00E12A41">
        <w:rPr>
          <w:rFonts w:ascii="Arial" w:eastAsia="Times New Roman" w:hAnsi="Arial" w:cs="Arial"/>
          <w:b/>
          <w:bCs/>
          <w:color w:val="1D1B11" w:themeColor="background2" w:themeShade="1A"/>
          <w:sz w:val="44"/>
          <w:szCs w:val="44"/>
          <w:rtl/>
        </w:rPr>
        <w:t>العقيدة الإسلامية عقيدة عقلية تدفع إليها الفطرة الإنسانية وتدعو إلى الاستقرار النفسي</w:t>
      </w:r>
    </w:p>
    <w:p w:rsidR="00E12A41" w:rsidRPr="00E12A41" w:rsidRDefault="00E12A41" w:rsidP="00E12A41">
      <w:pPr>
        <w:spacing w:after="100" w:line="240" w:lineRule="auto"/>
        <w:jc w:val="center"/>
        <w:rPr>
          <w:rFonts w:ascii="Times New Roman" w:eastAsia="Times New Roman" w:hAnsi="Times New Roman" w:cs="Times New Roman" w:hint="cs"/>
          <w:b/>
          <w:bCs/>
          <w:color w:val="1D1B11" w:themeColor="background2" w:themeShade="1A"/>
          <w:sz w:val="24"/>
          <w:szCs w:val="24"/>
          <w:rtl/>
        </w:rPr>
      </w:pPr>
      <w:r w:rsidRPr="00E12A41">
        <w:rPr>
          <w:rFonts w:ascii="Arial" w:eastAsia="Times New Roman" w:hAnsi="Arial" w:cs="Arial"/>
          <w:b/>
          <w:bCs/>
          <w:color w:val="1D1B11" w:themeColor="background2" w:themeShade="1A"/>
          <w:sz w:val="26"/>
          <w:szCs w:val="26"/>
          <w:rtl/>
        </w:rPr>
        <w:t>وجدان خليل الكركي</w:t>
      </w:r>
    </w:p>
    <w:p w:rsidR="00E12A41" w:rsidRPr="00E12A41" w:rsidRDefault="00E12A41" w:rsidP="00E12A41">
      <w:pPr>
        <w:spacing w:after="100" w:line="240" w:lineRule="auto"/>
        <w:rPr>
          <w:rFonts w:ascii="Times New Roman" w:eastAsia="Times New Roman" w:hAnsi="Times New Roman" w:cs="Times New Roman"/>
          <w:color w:val="1D1B11" w:themeColor="background2" w:themeShade="1A"/>
          <w:sz w:val="28"/>
          <w:szCs w:val="28"/>
          <w:rtl/>
        </w:rPr>
      </w:pPr>
      <w:r w:rsidRPr="00E12A41">
        <w:rPr>
          <w:rFonts w:ascii="Arial" w:eastAsia="Times New Roman" w:hAnsi="Arial" w:cs="Arial"/>
          <w:color w:val="1D1B11" w:themeColor="background2" w:themeShade="1A"/>
          <w:sz w:val="30"/>
          <w:szCs w:val="30"/>
          <w:rtl/>
        </w:rPr>
        <w:t>تاريخ تقديم البحث:</w:t>
      </w:r>
      <w:r w:rsidRPr="00E12A41">
        <w:rPr>
          <w:rFonts w:ascii="Times New Roman" w:eastAsia="Times New Roman" w:hAnsi="Times New Roman" w:cs="Times New Roman" w:hint="cs"/>
          <w:color w:val="1D1B11" w:themeColor="background2" w:themeShade="1A"/>
          <w:sz w:val="28"/>
          <w:szCs w:val="28"/>
          <w:rtl/>
        </w:rPr>
        <w:t>17/3/2004</w:t>
      </w:r>
    </w:p>
    <w:p w:rsidR="00E12A41" w:rsidRPr="00E12A41" w:rsidRDefault="00E12A41" w:rsidP="00E12A41">
      <w:pPr>
        <w:spacing w:after="100" w:line="240" w:lineRule="auto"/>
        <w:jc w:val="right"/>
        <w:rPr>
          <w:rFonts w:ascii="Arial" w:eastAsia="Times New Roman" w:hAnsi="Arial" w:cs="Arial"/>
          <w:color w:val="1D1B11" w:themeColor="background2" w:themeShade="1A"/>
          <w:sz w:val="30"/>
          <w:szCs w:val="30"/>
          <w:rtl/>
          <w:lang w:bidi="fa-IR"/>
        </w:rPr>
      </w:pPr>
      <w:r w:rsidRPr="00E12A41">
        <w:rPr>
          <w:rFonts w:ascii="Arial" w:eastAsia="Times New Roman" w:hAnsi="Arial" w:cs="Arial"/>
          <w:color w:val="1D1B11" w:themeColor="background2" w:themeShade="1A"/>
          <w:sz w:val="30"/>
          <w:szCs w:val="30"/>
          <w:rtl/>
        </w:rPr>
        <w:t>تاريخ قبوله للنشر:</w:t>
      </w:r>
      <w:r w:rsidRPr="00E12A41">
        <w:rPr>
          <w:rFonts w:ascii="Arial" w:eastAsia="Times New Roman" w:hAnsi="Arial" w:cs="Arial" w:hint="cs"/>
          <w:color w:val="1D1B11" w:themeColor="background2" w:themeShade="1A"/>
          <w:sz w:val="24"/>
          <w:szCs w:val="24"/>
          <w:rtl/>
        </w:rPr>
        <w:t>24/11/2004</w:t>
      </w:r>
      <w:r w:rsidRPr="00E12A41">
        <w:rPr>
          <w:rFonts w:ascii="Arial" w:eastAsia="Times New Roman" w:hAnsi="Arial" w:cs="Arial"/>
          <w:color w:val="1D1B11" w:themeColor="background2" w:themeShade="1A"/>
          <w:sz w:val="24"/>
          <w:szCs w:val="24"/>
          <w:rtl/>
        </w:rPr>
        <w:t xml:space="preserve"> </w:t>
      </w:r>
    </w:p>
    <w:p w:rsidR="00E12A41" w:rsidRPr="00E12A41" w:rsidRDefault="00E12A41" w:rsidP="00E12A41">
      <w:pPr>
        <w:bidi w:val="0"/>
        <w:spacing w:after="100" w:line="240" w:lineRule="auto"/>
        <w:jc w:val="center"/>
        <w:rPr>
          <w:rFonts w:ascii="Times New Roman" w:eastAsia="Times New Roman" w:hAnsi="Times New Roman" w:cs="Times New Roman"/>
          <w:b/>
          <w:bCs/>
          <w:color w:val="1D1B11" w:themeColor="background2" w:themeShade="1A"/>
          <w:sz w:val="36"/>
          <w:szCs w:val="36"/>
          <w:rtl/>
        </w:rPr>
      </w:pPr>
      <w:r w:rsidRPr="00E12A41">
        <w:rPr>
          <w:rFonts w:ascii="Arial" w:eastAsia="Times New Roman" w:hAnsi="Arial" w:cs="Arial"/>
          <w:b/>
          <w:bCs/>
          <w:color w:val="1D1B11" w:themeColor="background2" w:themeShade="1A"/>
          <w:sz w:val="36"/>
          <w:szCs w:val="36"/>
        </w:rPr>
        <w:t>Abstract</w:t>
      </w:r>
    </w:p>
    <w:p w:rsidR="00E12A41" w:rsidRPr="00E12A41" w:rsidRDefault="00E12A41" w:rsidP="00E12A41">
      <w:pPr>
        <w:bidi w:val="0"/>
        <w:spacing w:after="100" w:line="240" w:lineRule="auto"/>
        <w:rPr>
          <w:rFonts w:ascii="Times New Roman" w:eastAsia="Times New Roman" w:hAnsi="Times New Roman" w:cs="Times New Roman"/>
          <w:color w:val="1D1B11" w:themeColor="background2" w:themeShade="1A"/>
          <w:sz w:val="24"/>
          <w:szCs w:val="24"/>
        </w:rPr>
      </w:pPr>
      <w:r>
        <w:rPr>
          <w:rFonts w:ascii="Arial" w:eastAsia="Times New Roman" w:hAnsi="Arial" w:cs="Arial"/>
          <w:color w:val="1D1B11" w:themeColor="background2" w:themeShade="1A"/>
          <w:sz w:val="18"/>
          <w:szCs w:val="18"/>
        </w:rPr>
        <w:t>Man had come to the e</w:t>
      </w:r>
      <w:r w:rsidRPr="00E12A41">
        <w:rPr>
          <w:rFonts w:ascii="Arial" w:eastAsia="Times New Roman" w:hAnsi="Arial" w:cs="Arial"/>
          <w:color w:val="1D1B11" w:themeColor="background2" w:themeShade="1A"/>
          <w:sz w:val="18"/>
          <w:szCs w:val="18"/>
        </w:rPr>
        <w:t>arth as a worshipper and successor to Allah. The faith in Allah and worshipping Him represent a means of spiritual and psychological balance. This research aims at explaining the feeling of human being and faith in Him for the biological viewpoint which represents the instinct based on the concept of the (DNA) which scientists have declared the description of its symbols in the year 2000. In addition to clarification that faith in Allah is a reasonable logic, according to the theory of the Swiss (piaget) concerning cognitive development which explains the development of human thought from a sensual materialistic thought to logical thinking, then to abstract one.</w:t>
      </w:r>
    </w:p>
    <w:p w:rsidR="00E12A41" w:rsidRPr="00E12A41" w:rsidRDefault="00E12A41" w:rsidP="00E12A41">
      <w:pPr>
        <w:bidi w:val="0"/>
        <w:spacing w:after="100" w:line="240" w:lineRule="auto"/>
        <w:rPr>
          <w:rFonts w:ascii="Times New Roman" w:eastAsia="Times New Roman" w:hAnsi="Times New Roman" w:cs="Times New Roman"/>
          <w:color w:val="1D1B11" w:themeColor="background2" w:themeShade="1A"/>
          <w:sz w:val="24"/>
          <w:szCs w:val="24"/>
        </w:rPr>
      </w:pPr>
      <w:r w:rsidRPr="00E12A41">
        <w:rPr>
          <w:rFonts w:ascii="Arial" w:eastAsia="Times New Roman" w:hAnsi="Arial" w:cs="Arial"/>
          <w:color w:val="1D1B11" w:themeColor="background2" w:themeShade="1A"/>
          <w:sz w:val="20"/>
          <w:szCs w:val="20"/>
        </w:rPr>
        <w:t>In considering of faith that Allah is alone as creator and a source of power and capacity, that agrees with instinct and accepted by reason. So such faith which is the core of Islamic belief wipes out sources of disturbances and psychological diseases and represents the sole guarantee for psychological balance and happiess.</w:t>
      </w:r>
    </w:p>
    <w:p w:rsidR="00E12A41" w:rsidRPr="00E12A41" w:rsidRDefault="00E12A41" w:rsidP="00E12A41">
      <w:pPr>
        <w:spacing w:after="100" w:line="240" w:lineRule="auto"/>
        <w:jc w:val="center"/>
        <w:rPr>
          <w:rFonts w:ascii="Times New Roman" w:eastAsia="Times New Roman" w:hAnsi="Times New Roman" w:cs="Times New Roman"/>
          <w:b/>
          <w:bCs/>
          <w:color w:val="1D1B11" w:themeColor="background2" w:themeShade="1A"/>
          <w:sz w:val="40"/>
          <w:szCs w:val="40"/>
        </w:rPr>
      </w:pPr>
      <w:r w:rsidRPr="00E12A41">
        <w:rPr>
          <w:rFonts w:ascii="Arial" w:eastAsia="Times New Roman" w:hAnsi="Arial" w:cs="Arial"/>
          <w:b/>
          <w:bCs/>
          <w:color w:val="1D1B11" w:themeColor="background2" w:themeShade="1A"/>
          <w:sz w:val="40"/>
          <w:szCs w:val="40"/>
          <w:rtl/>
        </w:rPr>
        <w:t>الملخص</w:t>
      </w:r>
      <w:r w:rsidRPr="00E12A41">
        <w:rPr>
          <w:rFonts w:ascii="Times New Roman" w:eastAsia="Times New Roman" w:hAnsi="Times New Roman" w:cs="Times New Roman" w:hint="cs"/>
          <w:b/>
          <w:bCs/>
          <w:color w:val="1D1B11" w:themeColor="background2" w:themeShade="1A"/>
          <w:sz w:val="40"/>
          <w:szCs w:val="40"/>
          <w:rtl/>
        </w:rPr>
        <w:t>:</w:t>
      </w:r>
    </w:p>
    <w:p w:rsidR="00E12A41" w:rsidRPr="00E12A41" w:rsidRDefault="00E12A41" w:rsidP="00285A39">
      <w:pPr>
        <w:spacing w:after="100" w:line="240" w:lineRule="auto"/>
        <w:rPr>
          <w:rFonts w:ascii="Times New Roman" w:eastAsia="Times New Roman" w:hAnsi="Times New Roman" w:cs="Times New Roman"/>
          <w:color w:val="1D1B11" w:themeColor="background2" w:themeShade="1A"/>
          <w:sz w:val="24"/>
          <w:szCs w:val="24"/>
          <w:rtl/>
        </w:rPr>
      </w:pPr>
      <w:r w:rsidRPr="00E12A41">
        <w:rPr>
          <w:rFonts w:ascii="Arial" w:eastAsia="Times New Roman" w:hAnsi="Arial" w:cs="Arial"/>
          <w:color w:val="1D1B11" w:themeColor="background2" w:themeShade="1A"/>
          <w:sz w:val="26"/>
          <w:szCs w:val="26"/>
          <w:rtl/>
        </w:rPr>
        <w:t xml:space="preserve">جاء الإنسان إلى الدنيا لهدف أساسي هو عبادة الله وخلافته في الأرض، والإيمان بالله تعالى وعبادته يمثل وسيلة للاستقرار النفسي، ويهدف هذا البحث إلى تفسير إحساس الإنسان بالله وإيمانه </w:t>
      </w:r>
      <w:proofErr w:type="spellStart"/>
      <w:r w:rsidRPr="00E12A41">
        <w:rPr>
          <w:rFonts w:ascii="Arial" w:eastAsia="Times New Roman" w:hAnsi="Arial" w:cs="Arial"/>
          <w:color w:val="1D1B11" w:themeColor="background2" w:themeShade="1A"/>
          <w:sz w:val="26"/>
          <w:szCs w:val="26"/>
          <w:rtl/>
        </w:rPr>
        <w:t>به</w:t>
      </w:r>
      <w:proofErr w:type="spellEnd"/>
      <w:r w:rsidRPr="00E12A41">
        <w:rPr>
          <w:rFonts w:ascii="Arial" w:eastAsia="Times New Roman" w:hAnsi="Arial" w:cs="Arial"/>
          <w:color w:val="1D1B11" w:themeColor="background2" w:themeShade="1A"/>
          <w:sz w:val="26"/>
          <w:szCs w:val="26"/>
          <w:rtl/>
        </w:rPr>
        <w:t xml:space="preserve"> من وجهة نظر بيولوجية تمثل الفطرة استنادا</w:t>
      </w:r>
      <w:r w:rsidR="00285A39">
        <w:rPr>
          <w:rFonts w:ascii="Arial" w:eastAsia="Times New Roman" w:hAnsi="Arial" w:cs="Arial" w:hint="cs"/>
          <w:color w:val="1D1B11" w:themeColor="background2" w:themeShade="1A"/>
          <w:sz w:val="26"/>
          <w:szCs w:val="26"/>
          <w:rtl/>
        </w:rPr>
        <w:t>ً</w:t>
      </w:r>
      <w:r w:rsidRPr="00E12A41">
        <w:rPr>
          <w:rFonts w:ascii="Arial" w:eastAsia="Times New Roman" w:hAnsi="Arial" w:cs="Arial"/>
          <w:color w:val="1D1B11" w:themeColor="background2" w:themeShade="1A"/>
          <w:sz w:val="26"/>
          <w:szCs w:val="26"/>
          <w:rtl/>
        </w:rPr>
        <w:t xml:space="preserve"> إلى مفهوم الشيفرة الوراثية (</w:t>
      </w:r>
      <w:r w:rsidRPr="00E12A41">
        <w:rPr>
          <w:rFonts w:ascii="Arial" w:eastAsia="Times New Roman" w:hAnsi="Arial" w:cs="Arial"/>
          <w:color w:val="1D1B11" w:themeColor="background2" w:themeShade="1A"/>
          <w:sz w:val="26"/>
          <w:szCs w:val="26"/>
        </w:rPr>
        <w:t>DNA</w:t>
      </w:r>
      <w:r w:rsidRPr="00E12A41">
        <w:rPr>
          <w:rFonts w:ascii="Arial" w:eastAsia="Times New Roman" w:hAnsi="Arial" w:cs="Arial"/>
          <w:color w:val="1D1B11" w:themeColor="background2" w:themeShade="1A"/>
          <w:sz w:val="26"/>
          <w:szCs w:val="26"/>
          <w:rtl/>
        </w:rPr>
        <w:t>) والتي أعلن العلماء فك رموزها عام (</w:t>
      </w:r>
      <w:r w:rsidRPr="00E12A41">
        <w:rPr>
          <w:rFonts w:ascii="Arial" w:eastAsia="Times New Roman" w:hAnsi="Arial" w:cs="Arial"/>
          <w:color w:val="1D1B11" w:themeColor="background2" w:themeShade="1A"/>
          <w:sz w:val="26"/>
          <w:szCs w:val="26"/>
          <w:rtl/>
          <w:lang w:bidi="fa-IR"/>
        </w:rPr>
        <w:t>۲۰۰۰</w:t>
      </w:r>
      <w:r>
        <w:rPr>
          <w:rFonts w:ascii="Arial" w:eastAsia="Times New Roman" w:hAnsi="Arial" w:cs="Arial" w:hint="cs"/>
          <w:color w:val="1D1B11" w:themeColor="background2" w:themeShade="1A"/>
          <w:sz w:val="26"/>
          <w:szCs w:val="26"/>
          <w:rtl/>
        </w:rPr>
        <w:t>)</w:t>
      </w:r>
      <w:r w:rsidRPr="00E12A41">
        <w:rPr>
          <w:rFonts w:ascii="Arial" w:eastAsia="Times New Roman" w:hAnsi="Arial" w:cs="Arial"/>
          <w:color w:val="1D1B11" w:themeColor="background2" w:themeShade="1A"/>
          <w:sz w:val="26"/>
          <w:szCs w:val="26"/>
          <w:rtl/>
        </w:rPr>
        <w:t xml:space="preserve">م من جهة، إضافة إلى إيضاح أن الإيمان بالله حقيقة يقرها العقل استنادا إلى نظرية السويسري جان </w:t>
      </w:r>
      <w:r w:rsidR="00285A39">
        <w:rPr>
          <w:rFonts w:ascii="Arial" w:eastAsia="Times New Roman" w:hAnsi="Arial" w:cs="Arial" w:hint="cs"/>
          <w:color w:val="1D1B11" w:themeColor="background2" w:themeShade="1A"/>
          <w:sz w:val="26"/>
          <w:szCs w:val="26"/>
          <w:rtl/>
        </w:rPr>
        <w:t>ب</w:t>
      </w:r>
      <w:r w:rsidR="00285A39" w:rsidRPr="00E12A41">
        <w:rPr>
          <w:rFonts w:ascii="Arial" w:eastAsia="Times New Roman" w:hAnsi="Arial" w:cs="Arial"/>
          <w:color w:val="1D1B11" w:themeColor="background2" w:themeShade="1A"/>
          <w:sz w:val="26"/>
          <w:szCs w:val="26"/>
          <w:rtl/>
        </w:rPr>
        <w:t>ياجيه</w:t>
      </w:r>
      <w:r w:rsidRPr="00E12A41">
        <w:rPr>
          <w:rFonts w:ascii="Arial" w:eastAsia="Times New Roman" w:hAnsi="Arial" w:cs="Arial"/>
          <w:color w:val="1D1B11" w:themeColor="background2" w:themeShade="1A"/>
          <w:sz w:val="26"/>
          <w:szCs w:val="26"/>
          <w:rtl/>
        </w:rPr>
        <w:t xml:space="preserve"> </w:t>
      </w:r>
      <w:r w:rsidR="00285A39">
        <w:rPr>
          <w:rFonts w:ascii="Arial" w:eastAsia="Times New Roman" w:hAnsi="Arial" w:cs="Arial" w:hint="cs"/>
          <w:color w:val="1D1B11" w:themeColor="background2" w:themeShade="1A"/>
          <w:sz w:val="26"/>
          <w:szCs w:val="26"/>
          <w:rtl/>
        </w:rPr>
        <w:t>(</w:t>
      </w:r>
      <w:r w:rsidR="00285A39">
        <w:rPr>
          <w:rFonts w:ascii="Arial" w:eastAsia="Times New Roman" w:hAnsi="Arial" w:cs="Arial"/>
          <w:color w:val="1D1B11" w:themeColor="background2" w:themeShade="1A"/>
          <w:sz w:val="26"/>
          <w:szCs w:val="26"/>
        </w:rPr>
        <w:t>(piaget</w:t>
      </w:r>
      <w:r w:rsidR="00285A39">
        <w:rPr>
          <w:rFonts w:ascii="Arial" w:eastAsia="Times New Roman" w:hAnsi="Arial" w:cs="Arial" w:hint="cs"/>
          <w:color w:val="1D1B11" w:themeColor="background2" w:themeShade="1A"/>
          <w:sz w:val="26"/>
          <w:szCs w:val="26"/>
          <w:rtl/>
        </w:rPr>
        <w:t xml:space="preserve">  </w:t>
      </w:r>
      <w:r w:rsidRPr="00E12A41">
        <w:rPr>
          <w:rFonts w:ascii="Arial" w:eastAsia="Times New Roman" w:hAnsi="Arial" w:cs="Arial"/>
          <w:color w:val="1D1B11" w:themeColor="background2" w:themeShade="1A"/>
          <w:sz w:val="26"/>
          <w:szCs w:val="26"/>
          <w:rtl/>
        </w:rPr>
        <w:t>في النمو المعرفي (</w:t>
      </w:r>
      <w:r w:rsidRPr="00E12A41">
        <w:rPr>
          <w:rFonts w:ascii="Arial" w:eastAsia="Times New Roman" w:hAnsi="Arial" w:cs="Arial"/>
          <w:color w:val="1D1B11" w:themeColor="background2" w:themeShade="1A"/>
          <w:sz w:val="26"/>
          <w:szCs w:val="26"/>
        </w:rPr>
        <w:t>Cognitive Development</w:t>
      </w:r>
      <w:r w:rsidRPr="00E12A41">
        <w:rPr>
          <w:rFonts w:ascii="Arial" w:eastAsia="Times New Roman" w:hAnsi="Arial" w:cs="Arial"/>
          <w:color w:val="1D1B11" w:themeColor="background2" w:themeShade="1A"/>
          <w:sz w:val="26"/>
          <w:szCs w:val="26"/>
          <w:rtl/>
        </w:rPr>
        <w:t>) والتي توضح تطور تفكير الإنسان من تفكير حسي مادي إلى تفكير منطقي ثم تفكير مجرد</w:t>
      </w:r>
      <w:r w:rsidR="00285A39">
        <w:rPr>
          <w:rFonts w:ascii="Times New Roman" w:eastAsia="Times New Roman" w:hAnsi="Times New Roman" w:cs="Times New Roman" w:hint="cs"/>
          <w:color w:val="1D1B11" w:themeColor="background2" w:themeShade="1A"/>
          <w:sz w:val="24"/>
          <w:szCs w:val="24"/>
          <w:rtl/>
        </w:rPr>
        <w:t>.</w:t>
      </w:r>
    </w:p>
    <w:p w:rsidR="00E12A41" w:rsidRDefault="00E12A41" w:rsidP="00285A39">
      <w:pPr>
        <w:spacing w:after="100" w:line="240" w:lineRule="auto"/>
        <w:rPr>
          <w:rFonts w:ascii="Times New Roman" w:eastAsia="Times New Roman" w:hAnsi="Times New Roman" w:cs="Times New Roman" w:hint="cs"/>
          <w:color w:val="1D1B11" w:themeColor="background2" w:themeShade="1A"/>
          <w:sz w:val="24"/>
          <w:szCs w:val="24"/>
          <w:rtl/>
        </w:rPr>
      </w:pPr>
      <w:r w:rsidRPr="00E12A41">
        <w:rPr>
          <w:rFonts w:ascii="Arial" w:eastAsia="Times New Roman" w:hAnsi="Arial" w:cs="Arial"/>
          <w:color w:val="1D1B11" w:themeColor="background2" w:themeShade="1A"/>
          <w:sz w:val="28"/>
          <w:szCs w:val="28"/>
          <w:rtl/>
        </w:rPr>
        <w:t>وباعتبار أن الإيمان بالله تعالى وحده خالقا</w:t>
      </w:r>
      <w:r w:rsidR="00285A39">
        <w:rPr>
          <w:rFonts w:ascii="Arial" w:eastAsia="Times New Roman" w:hAnsi="Arial" w:cs="Arial" w:hint="cs"/>
          <w:color w:val="1D1B11" w:themeColor="background2" w:themeShade="1A"/>
          <w:sz w:val="28"/>
          <w:szCs w:val="28"/>
          <w:rtl/>
        </w:rPr>
        <w:t>ً</w:t>
      </w:r>
      <w:r w:rsidR="00285A39">
        <w:rPr>
          <w:rFonts w:ascii="Arial" w:eastAsia="Times New Roman" w:hAnsi="Arial" w:cs="Arial"/>
          <w:color w:val="1D1B11" w:themeColor="background2" w:themeShade="1A"/>
          <w:sz w:val="28"/>
          <w:szCs w:val="28"/>
          <w:rtl/>
        </w:rPr>
        <w:t xml:space="preserve"> مدب</w:t>
      </w:r>
      <w:r w:rsidR="00285A39">
        <w:rPr>
          <w:rFonts w:ascii="Arial" w:eastAsia="Times New Roman" w:hAnsi="Arial" w:cs="Arial" w:hint="cs"/>
          <w:color w:val="1D1B11" w:themeColor="background2" w:themeShade="1A"/>
          <w:sz w:val="28"/>
          <w:szCs w:val="28"/>
          <w:rtl/>
        </w:rPr>
        <w:t>راً</w:t>
      </w:r>
      <w:r w:rsidRPr="00E12A41">
        <w:rPr>
          <w:rFonts w:ascii="Arial" w:eastAsia="Times New Roman" w:hAnsi="Arial" w:cs="Arial"/>
          <w:color w:val="1D1B11" w:themeColor="background2" w:themeShade="1A"/>
          <w:sz w:val="28"/>
          <w:szCs w:val="28"/>
          <w:rtl/>
        </w:rPr>
        <w:t xml:space="preserve"> ومصدر</w:t>
      </w:r>
      <w:r w:rsidR="00285A39">
        <w:rPr>
          <w:rFonts w:ascii="Arial" w:eastAsia="Times New Roman" w:hAnsi="Arial" w:cs="Arial" w:hint="cs"/>
          <w:color w:val="1D1B11" w:themeColor="background2" w:themeShade="1A"/>
          <w:sz w:val="28"/>
          <w:szCs w:val="28"/>
          <w:rtl/>
        </w:rPr>
        <w:t>اً</w:t>
      </w:r>
      <w:r w:rsidRPr="00E12A41">
        <w:rPr>
          <w:rFonts w:ascii="Arial" w:eastAsia="Times New Roman" w:hAnsi="Arial" w:cs="Arial"/>
          <w:color w:val="1D1B11" w:themeColor="background2" w:themeShade="1A"/>
          <w:sz w:val="28"/>
          <w:szCs w:val="28"/>
          <w:rtl/>
        </w:rPr>
        <w:t xml:space="preserve"> للقوة والقدرة ينبع من فطرة إنسانية</w:t>
      </w:r>
      <w:r w:rsidR="00285A39">
        <w:rPr>
          <w:rFonts w:ascii="Arial" w:eastAsia="Times New Roman" w:hAnsi="Arial" w:cs="Arial" w:hint="cs"/>
          <w:color w:val="1D1B11" w:themeColor="background2" w:themeShade="1A"/>
          <w:sz w:val="28"/>
          <w:szCs w:val="28"/>
          <w:rtl/>
        </w:rPr>
        <w:t>،</w:t>
      </w:r>
      <w:r w:rsidRPr="00E12A41">
        <w:rPr>
          <w:rFonts w:ascii="Arial" w:eastAsia="Times New Roman" w:hAnsi="Arial" w:cs="Arial"/>
          <w:color w:val="1D1B11" w:themeColor="background2" w:themeShade="1A"/>
          <w:sz w:val="28"/>
          <w:szCs w:val="28"/>
          <w:rtl/>
        </w:rPr>
        <w:t xml:space="preserve"> كما أنه حقيقة يقرها العقل، فإن هذا الإيمان الذي هو أساس العقيدة الإسلامية، يجتث مصادر ا</w:t>
      </w:r>
      <w:r w:rsidR="00285A39">
        <w:rPr>
          <w:rFonts w:ascii="Arial" w:eastAsia="Times New Roman" w:hAnsi="Arial" w:cs="Arial"/>
          <w:color w:val="1D1B11" w:themeColor="background2" w:themeShade="1A"/>
          <w:sz w:val="28"/>
          <w:szCs w:val="28"/>
          <w:rtl/>
        </w:rPr>
        <w:t>لاضطرابات والأمراض النفسية، وي</w:t>
      </w:r>
      <w:r w:rsidR="00285A39">
        <w:rPr>
          <w:rFonts w:ascii="Arial" w:eastAsia="Times New Roman" w:hAnsi="Arial" w:cs="Arial" w:hint="cs"/>
          <w:color w:val="1D1B11" w:themeColor="background2" w:themeShade="1A"/>
          <w:sz w:val="28"/>
          <w:szCs w:val="28"/>
          <w:rtl/>
        </w:rPr>
        <w:t>مث</w:t>
      </w:r>
      <w:r w:rsidRPr="00E12A41">
        <w:rPr>
          <w:rFonts w:ascii="Arial" w:eastAsia="Times New Roman" w:hAnsi="Arial" w:cs="Arial"/>
          <w:color w:val="1D1B11" w:themeColor="background2" w:themeShade="1A"/>
          <w:sz w:val="28"/>
          <w:szCs w:val="28"/>
          <w:rtl/>
        </w:rPr>
        <w:t>ل الضمان الوحيد للاستقرار النفسي والسعادة للفرد</w:t>
      </w:r>
    </w:p>
    <w:p w:rsidR="00285A39" w:rsidRPr="00E12A41" w:rsidRDefault="00285A39" w:rsidP="00285A39">
      <w:pPr>
        <w:spacing w:after="100" w:line="240" w:lineRule="auto"/>
        <w:rPr>
          <w:rFonts w:ascii="Times New Roman" w:eastAsia="Times New Roman" w:hAnsi="Times New Roman" w:cs="Times New Roman"/>
          <w:color w:val="1D1B11" w:themeColor="background2" w:themeShade="1A"/>
          <w:sz w:val="24"/>
          <w:szCs w:val="24"/>
          <w:rtl/>
        </w:rPr>
      </w:pPr>
      <w:r>
        <w:rPr>
          <w:rFonts w:ascii="Times New Roman" w:eastAsia="Times New Roman" w:hAnsi="Times New Roman" w:cs="Times New Roman" w:hint="cs"/>
          <w:color w:val="1D1B11" w:themeColor="background2" w:themeShade="1A"/>
          <w:sz w:val="24"/>
          <w:szCs w:val="24"/>
          <w:rtl/>
        </w:rPr>
        <w:t>وللإنسانية.</w:t>
      </w:r>
    </w:p>
    <w:p w:rsidR="007643FF" w:rsidRDefault="007643FF" w:rsidP="00E12A41">
      <w:pPr>
        <w:jc w:val="right"/>
        <w:rPr>
          <w:rFonts w:hint="cs"/>
        </w:rPr>
      </w:pPr>
    </w:p>
    <w:sectPr w:rsidR="007643FF"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compat/>
  <w:rsids>
    <w:rsidRoot w:val="00E12A41"/>
    <w:rsid w:val="00285A39"/>
    <w:rsid w:val="007643FF"/>
    <w:rsid w:val="00E12A41"/>
    <w:rsid w:val="00FC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F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07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297</Words>
  <Characters>1699</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2019-04-05T11:42:00Z</dcterms:created>
  <dcterms:modified xsi:type="dcterms:W3CDTF">2019-04-05T12:01:00Z</dcterms:modified>
</cp:coreProperties>
</file>