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C2E" w:rsidRPr="00EB7C2E" w:rsidRDefault="00EB7C2E" w:rsidP="00EB7C2E">
      <w:pPr>
        <w:jc w:val="center"/>
        <w:rPr>
          <w:sz w:val="40"/>
          <w:szCs w:val="40"/>
          <w:rtl/>
        </w:rPr>
      </w:pPr>
      <w:r w:rsidRPr="00EB7C2E">
        <w:rPr>
          <w:rFonts w:cs="Arial"/>
          <w:sz w:val="40"/>
          <w:szCs w:val="40"/>
          <w:rtl/>
        </w:rPr>
        <w:t>الخطاب عند الأصوليين</w:t>
      </w:r>
      <w:r w:rsidRPr="00EB7C2E">
        <w:rPr>
          <w:rFonts w:hint="cs"/>
          <w:sz w:val="40"/>
          <w:szCs w:val="40"/>
          <w:rtl/>
        </w:rPr>
        <w:t xml:space="preserve"> </w:t>
      </w:r>
      <w:r w:rsidRPr="00EB7C2E">
        <w:rPr>
          <w:rFonts w:cs="Arial"/>
          <w:sz w:val="40"/>
          <w:szCs w:val="40"/>
          <w:rtl/>
        </w:rPr>
        <w:t xml:space="preserve">ابن </w:t>
      </w:r>
      <w:r w:rsidRPr="00EB7C2E">
        <w:rPr>
          <w:rFonts w:cs="Arial" w:hint="cs"/>
          <w:sz w:val="40"/>
          <w:szCs w:val="40"/>
          <w:rtl/>
        </w:rPr>
        <w:t>ق</w:t>
      </w:r>
      <w:r w:rsidRPr="00EB7C2E">
        <w:rPr>
          <w:rFonts w:cs="Arial"/>
          <w:sz w:val="40"/>
          <w:szCs w:val="40"/>
          <w:rtl/>
        </w:rPr>
        <w:t xml:space="preserve">يم </w:t>
      </w:r>
      <w:proofErr w:type="spellStart"/>
      <w:r w:rsidRPr="00EB7C2E">
        <w:rPr>
          <w:rFonts w:cs="Arial"/>
          <w:sz w:val="40"/>
          <w:szCs w:val="40"/>
          <w:rtl/>
        </w:rPr>
        <w:t>الجوزية</w:t>
      </w:r>
      <w:proofErr w:type="spellEnd"/>
      <w:r w:rsidRPr="00EB7C2E">
        <w:rPr>
          <w:rFonts w:cs="Arial"/>
          <w:sz w:val="40"/>
          <w:szCs w:val="40"/>
          <w:rtl/>
        </w:rPr>
        <w:t xml:space="preserve"> </w:t>
      </w:r>
      <w:proofErr w:type="spellStart"/>
      <w:r w:rsidRPr="00EB7C2E">
        <w:rPr>
          <w:rFonts w:cs="Arial"/>
          <w:sz w:val="40"/>
          <w:szCs w:val="40"/>
          <w:rtl/>
        </w:rPr>
        <w:t>انموذجا</w:t>
      </w:r>
      <w:proofErr w:type="spellEnd"/>
    </w:p>
    <w:p w:rsidR="00EB7C2E" w:rsidRDefault="00EB7C2E" w:rsidP="00EB7C2E">
      <w:pPr>
        <w:rPr>
          <w:rFonts w:cs="Arial" w:hint="cs"/>
          <w:rtl/>
        </w:rPr>
      </w:pPr>
    </w:p>
    <w:p w:rsidR="00EB7C2E" w:rsidRDefault="00EB7C2E" w:rsidP="00EB7C2E">
      <w:pPr>
        <w:rPr>
          <w:rtl/>
        </w:rPr>
      </w:pPr>
      <w:r>
        <w:rPr>
          <w:rFonts w:cs="Arial"/>
          <w:rtl/>
        </w:rPr>
        <w:t xml:space="preserve">الدكتور يوسف سليمان عليان </w:t>
      </w:r>
      <w:r>
        <w:rPr>
          <w:rFonts w:cs="Arial" w:hint="cs"/>
          <w:rtl/>
        </w:rPr>
        <w:t>*</w:t>
      </w:r>
    </w:p>
    <w:p w:rsidR="00EB7C2E" w:rsidRDefault="00EB7C2E" w:rsidP="00EB7C2E">
      <w:pPr>
        <w:rPr>
          <w:rtl/>
        </w:rPr>
      </w:pPr>
      <w:r>
        <w:rPr>
          <w:rFonts w:cs="Arial"/>
          <w:rtl/>
        </w:rPr>
        <w:t xml:space="preserve">تاريخ تقديم </w:t>
      </w:r>
      <w:r>
        <w:rPr>
          <w:cs/>
        </w:rPr>
        <w:t>‎</w:t>
      </w:r>
      <w:r>
        <w:rPr>
          <w:rFonts w:cs="Arial" w:hint="cs"/>
          <w:rtl/>
        </w:rPr>
        <w:t>ا</w:t>
      </w:r>
      <w:r>
        <w:rPr>
          <w:rFonts w:cs="Arial"/>
          <w:rtl/>
        </w:rPr>
        <w:t>لبح</w:t>
      </w:r>
      <w:r>
        <w:rPr>
          <w:rFonts w:cs="Arial" w:hint="cs"/>
          <w:rtl/>
        </w:rPr>
        <w:t xml:space="preserve">ث :1/9/2012م                                              </w:t>
      </w:r>
      <w:r>
        <w:rPr>
          <w:rFonts w:cs="Arial"/>
          <w:rtl/>
        </w:rPr>
        <w:t xml:space="preserve"> تاريخ فبوله للنشر: </w:t>
      </w:r>
      <w:r>
        <w:rPr>
          <w:rFonts w:cs="Arial" w:hint="cs"/>
          <w:rtl/>
        </w:rPr>
        <w:t>3/4/2014م</w:t>
      </w:r>
    </w:p>
    <w:p w:rsidR="00EB7C2E" w:rsidRPr="00EB7C2E" w:rsidRDefault="00EB7C2E" w:rsidP="00EB7C2E">
      <w:pPr>
        <w:jc w:val="center"/>
        <w:rPr>
          <w:sz w:val="72"/>
          <w:szCs w:val="72"/>
          <w:rtl/>
        </w:rPr>
      </w:pPr>
      <w:r w:rsidRPr="00EB7C2E">
        <w:rPr>
          <w:rFonts w:cs="Arial"/>
          <w:sz w:val="72"/>
          <w:szCs w:val="72"/>
          <w:rtl/>
        </w:rPr>
        <w:t>الملخص</w:t>
      </w:r>
    </w:p>
    <w:p w:rsidR="00EB7C2E" w:rsidRDefault="00EB7C2E" w:rsidP="00EB7C2E">
      <w:pPr>
        <w:rPr>
          <w:rtl/>
        </w:rPr>
      </w:pPr>
      <w:r>
        <w:rPr>
          <w:rFonts w:cs="Arial"/>
          <w:rtl/>
        </w:rPr>
        <w:t>تل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ى هذه الدراسة الضوء على الدرس </w:t>
      </w:r>
      <w:proofErr w:type="spellStart"/>
      <w:r>
        <w:rPr>
          <w:rFonts w:cs="Arial"/>
          <w:rtl/>
        </w:rPr>
        <w:t>اللغوى</w:t>
      </w:r>
      <w:proofErr w:type="spellEnd"/>
      <w:r>
        <w:rPr>
          <w:rFonts w:cs="Arial"/>
          <w:rtl/>
        </w:rPr>
        <w:t xml:space="preserve"> عند ابن القيم من منظور لغوي معاصر.</w:t>
      </w:r>
    </w:p>
    <w:p w:rsidR="00EB7C2E" w:rsidRDefault="00EB7C2E" w:rsidP="00EB7C2E">
      <w:pPr>
        <w:rPr>
          <w:rtl/>
        </w:rPr>
      </w:pPr>
      <w:r>
        <w:rPr>
          <w:rFonts w:cs="Arial"/>
          <w:rtl/>
        </w:rPr>
        <w:t xml:space="preserve">وقد بينت الدراسة أن ابن القيم جعل من استعانته بالأدلة العقلية </w:t>
      </w:r>
      <w:proofErr w:type="spellStart"/>
      <w:r>
        <w:rPr>
          <w:rFonts w:cs="Arial"/>
          <w:rtl/>
        </w:rPr>
        <w:t>والنقلية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ومن </w:t>
      </w:r>
      <w:proofErr w:type="spellStart"/>
      <w:r>
        <w:rPr>
          <w:rFonts w:cs="Arial"/>
          <w:rtl/>
        </w:rPr>
        <w:t>معرقته</w:t>
      </w:r>
      <w:proofErr w:type="spellEnd"/>
      <w:r>
        <w:rPr>
          <w:rFonts w:cs="Arial"/>
          <w:rtl/>
        </w:rPr>
        <w:t xml:space="preserve"> باللغة</w:t>
      </w:r>
    </w:p>
    <w:p w:rsidR="00EB7C2E" w:rsidRDefault="00EB7C2E" w:rsidP="00EB7C2E">
      <w:pPr>
        <w:rPr>
          <w:rtl/>
        </w:rPr>
      </w:pPr>
      <w:r>
        <w:rPr>
          <w:rFonts w:cs="Arial"/>
          <w:rtl/>
        </w:rPr>
        <w:t>والنحو والفقه والمنطق وغير ذلك من العلوم. جعل الخطاب نصا لغويا مفتوحا يتعرف من خلا له</w:t>
      </w:r>
    </w:p>
    <w:p w:rsidR="00EB7C2E" w:rsidRDefault="00EB7C2E" w:rsidP="00EB7C2E">
      <w:pPr>
        <w:rPr>
          <w:rtl/>
        </w:rPr>
      </w:pPr>
      <w:r>
        <w:rPr>
          <w:rFonts w:cs="Arial"/>
          <w:rtl/>
        </w:rPr>
        <w:t>مراد المتكلم. وقد كان ذلك عندما جعل السياق ( القرائن) بوقائعه اللغوية وغير اللغوية محتكما</w:t>
      </w:r>
    </w:p>
    <w:p w:rsidR="00EB7C2E" w:rsidRDefault="00EB7C2E" w:rsidP="00EB7C2E">
      <w:pPr>
        <w:rPr>
          <w:rtl/>
        </w:rPr>
      </w:pPr>
      <w:r>
        <w:rPr>
          <w:rFonts w:cs="Arial"/>
          <w:rtl/>
        </w:rPr>
        <w:t>له</w:t>
      </w:r>
      <w:r>
        <w:rPr>
          <w:rFonts w:cs="Arial" w:hint="cs"/>
          <w:rtl/>
        </w:rPr>
        <w:t xml:space="preserve"> في</w:t>
      </w:r>
      <w:r>
        <w:rPr>
          <w:rFonts w:cs="Arial"/>
          <w:rtl/>
        </w:rPr>
        <w:t xml:space="preserve"> تناوله لقواعد الخطاب وأساليبه.وقد بين ابن القيم هذا كله من خلال حديثه عن عناصر</w:t>
      </w:r>
    </w:p>
    <w:p w:rsidR="00EB7C2E" w:rsidRDefault="00EB7C2E" w:rsidP="00EB7C2E">
      <w:pPr>
        <w:rPr>
          <w:rtl/>
        </w:rPr>
      </w:pPr>
      <w:r>
        <w:rPr>
          <w:rFonts w:cs="Arial"/>
          <w:rtl/>
        </w:rPr>
        <w:t xml:space="preserve">مهمة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تحليل الخطاب المعاصر.كالخطاب والمخاطب </w:t>
      </w:r>
      <w:proofErr w:type="spellStart"/>
      <w:r>
        <w:rPr>
          <w:rFonts w:cs="Arial"/>
          <w:rtl/>
        </w:rPr>
        <w:t>والمخاطب</w:t>
      </w:r>
      <w:proofErr w:type="spellEnd"/>
      <w:r>
        <w:rPr>
          <w:rFonts w:cs="Arial"/>
          <w:rtl/>
        </w:rPr>
        <w:t>. وقصد المتكلم :وصيغ الأمر</w:t>
      </w:r>
    </w:p>
    <w:p w:rsidR="00EB7C2E" w:rsidRDefault="00EB7C2E" w:rsidP="00EB7C2E">
      <w:pPr>
        <w:rPr>
          <w:rtl/>
        </w:rPr>
      </w:pPr>
      <w:r>
        <w:rPr>
          <w:rFonts w:cs="Arial"/>
          <w:rtl/>
        </w:rPr>
        <w:t>الكلمات الدالة: لسانيات-تحليل خطاب-نحو- دلالة</w:t>
      </w:r>
    </w:p>
    <w:p w:rsidR="00EB7C2E" w:rsidRDefault="00EB7C2E" w:rsidP="00EB7C2E">
      <w:pPr>
        <w:bidi w:val="0"/>
      </w:pPr>
      <w:r>
        <w:rPr>
          <w:cs/>
        </w:rPr>
        <w:t>‎</w:t>
      </w:r>
      <w:r w:rsidRPr="00EB7C2E">
        <w:rPr>
          <w:sz w:val="72"/>
          <w:szCs w:val="72"/>
        </w:rPr>
        <w:t>Abstract</w:t>
      </w:r>
      <w:r>
        <w:rPr>
          <w:rFonts w:cs="Arial"/>
          <w:rtl/>
        </w:rPr>
        <w:t>‏</w:t>
      </w:r>
    </w:p>
    <w:p w:rsidR="00EB7C2E" w:rsidRDefault="00EB7C2E" w:rsidP="00EB7C2E">
      <w:pPr>
        <w:bidi w:val="0"/>
      </w:pPr>
      <w:r>
        <w:rPr>
          <w:cs/>
        </w:rPr>
        <w:t>‎</w:t>
      </w:r>
      <w:r>
        <w:t xml:space="preserve">This study sheds light on the jurists’ linguistic study, particularly </w:t>
      </w:r>
      <w:proofErr w:type="spellStart"/>
      <w:r>
        <w:t>Ibn</w:t>
      </w:r>
      <w:proofErr w:type="spellEnd"/>
      <w:r>
        <w:rPr>
          <w:rFonts w:cs="Arial"/>
          <w:rtl/>
        </w:rPr>
        <w:t>‏</w:t>
      </w:r>
    </w:p>
    <w:p w:rsidR="00EB7C2E" w:rsidRDefault="00EB7C2E" w:rsidP="00EB7C2E">
      <w:pPr>
        <w:bidi w:val="0"/>
      </w:pPr>
      <w:r>
        <w:rPr>
          <w:cs/>
        </w:rPr>
        <w:t>‎</w:t>
      </w:r>
      <w:r>
        <w:t>Al-</w:t>
      </w:r>
      <w:proofErr w:type="spellStart"/>
      <w:r>
        <w:t>Qayim</w:t>
      </w:r>
      <w:proofErr w:type="spellEnd"/>
      <w:r>
        <w:t xml:space="preserve">, from a modern linguistic </w:t>
      </w:r>
      <w:proofErr w:type="spellStart"/>
      <w:r>
        <w:t>perspective.The</w:t>
      </w:r>
      <w:proofErr w:type="spellEnd"/>
      <w:r>
        <w:t xml:space="preserve"> study shows that </w:t>
      </w:r>
      <w:proofErr w:type="spellStart"/>
      <w:r>
        <w:t>Ibn</w:t>
      </w:r>
      <w:proofErr w:type="spellEnd"/>
      <w:r>
        <w:rPr>
          <w:rFonts w:cs="Arial"/>
          <w:rtl/>
        </w:rPr>
        <w:t>‏</w:t>
      </w:r>
    </w:p>
    <w:p w:rsidR="00EB7C2E" w:rsidRDefault="00EB7C2E" w:rsidP="00EB7C2E">
      <w:pPr>
        <w:bidi w:val="0"/>
      </w:pPr>
      <w:r>
        <w:rPr>
          <w:cs/>
        </w:rPr>
        <w:t>‎</w:t>
      </w:r>
      <w:r>
        <w:t>Al-</w:t>
      </w:r>
      <w:proofErr w:type="spellStart"/>
      <w:r>
        <w:t>Qayim</w:t>
      </w:r>
      <w:proofErr w:type="spellEnd"/>
      <w:r>
        <w:t xml:space="preserve"> through his acquaintance of language, syntax, </w:t>
      </w:r>
      <w:proofErr w:type="spellStart"/>
      <w:r>
        <w:t>Figh</w:t>
      </w:r>
      <w:proofErr w:type="spellEnd"/>
      <w:r>
        <w:t xml:space="preserve"> , logic and</w:t>
      </w:r>
      <w:r>
        <w:rPr>
          <w:rFonts w:cs="Arial"/>
          <w:rtl/>
        </w:rPr>
        <w:t>‏</w:t>
      </w:r>
    </w:p>
    <w:p w:rsidR="00EB7C2E" w:rsidRDefault="00EB7C2E" w:rsidP="00EB7C2E">
      <w:pPr>
        <w:bidi w:val="0"/>
      </w:pPr>
      <w:r>
        <w:rPr>
          <w:cs/>
        </w:rPr>
        <w:t>‎</w:t>
      </w:r>
      <w:r>
        <w:t>his rely on the mental and quoted clues etc...made the discourse an open</w:t>
      </w:r>
      <w:r>
        <w:rPr>
          <w:rFonts w:cs="Arial"/>
          <w:rtl/>
        </w:rPr>
        <w:t>‏</w:t>
      </w:r>
    </w:p>
    <w:p w:rsidR="00EB7C2E" w:rsidRDefault="00EB7C2E" w:rsidP="00EB7C2E">
      <w:pPr>
        <w:bidi w:val="0"/>
      </w:pPr>
      <w:r>
        <w:rPr>
          <w:cs/>
        </w:rPr>
        <w:t>‎</w:t>
      </w:r>
      <w:r>
        <w:t xml:space="preserve">linguistic text whereby he can </w:t>
      </w:r>
      <w:proofErr w:type="spellStart"/>
      <w:r>
        <w:t>analise</w:t>
      </w:r>
      <w:proofErr w:type="spellEnd"/>
      <w:r>
        <w:t xml:space="preserve"> the intended meaning of the speaker</w:t>
      </w:r>
      <w:r>
        <w:rPr>
          <w:rFonts w:cs="Arial"/>
          <w:rtl/>
        </w:rPr>
        <w:t>-‏</w:t>
      </w:r>
    </w:p>
    <w:p w:rsidR="00EB7C2E" w:rsidRDefault="00EB7C2E" w:rsidP="00EB7C2E">
      <w:pPr>
        <w:bidi w:val="0"/>
      </w:pPr>
      <w:r>
        <w:rPr>
          <w:cs/>
        </w:rPr>
        <w:t>‎</w:t>
      </w:r>
      <w:r>
        <w:t xml:space="preserve">addressed to those who are in charge </w:t>
      </w:r>
      <w:proofErr w:type="spellStart"/>
      <w:r>
        <w:t>with.So</w:t>
      </w:r>
      <w:proofErr w:type="spellEnd"/>
      <w:r>
        <w:t>, he depended on important 1</w:t>
      </w:r>
      <w:r>
        <w:rPr>
          <w:rFonts w:cs="Arial"/>
          <w:rtl/>
        </w:rPr>
        <w:t>‏</w:t>
      </w:r>
    </w:p>
    <w:p w:rsidR="00EB7C2E" w:rsidRDefault="00EB7C2E" w:rsidP="00EB7C2E">
      <w:pPr>
        <w:bidi w:val="0"/>
      </w:pPr>
      <w:r>
        <w:rPr>
          <w:cs/>
        </w:rPr>
        <w:t>‎</w:t>
      </w:r>
      <w:r>
        <w:t>elements of the discourse analysis, such as the linguistic and paralinguistic</w:t>
      </w:r>
      <w:r>
        <w:rPr>
          <w:rFonts w:cs="Arial"/>
          <w:rtl/>
        </w:rPr>
        <w:t>‏</w:t>
      </w:r>
    </w:p>
    <w:p w:rsidR="00EB7C2E" w:rsidRDefault="00EB7C2E" w:rsidP="00EB7C2E">
      <w:pPr>
        <w:bidi w:val="0"/>
      </w:pPr>
      <w:r>
        <w:rPr>
          <w:cs/>
        </w:rPr>
        <w:t>‎</w:t>
      </w:r>
      <w:r>
        <w:t xml:space="preserve">features of the contextual elements, </w:t>
      </w:r>
      <w:proofErr w:type="spellStart"/>
      <w:r>
        <w:t>i.e</w:t>
      </w:r>
      <w:proofErr w:type="spellEnd"/>
      <w:r>
        <w:t xml:space="preserve"> imperative, non-imperative</w:t>
      </w:r>
      <w:r>
        <w:rPr>
          <w:rFonts w:cs="Arial"/>
          <w:rtl/>
        </w:rPr>
        <w:t>,‏</w:t>
      </w:r>
    </w:p>
    <w:p w:rsidR="00715973" w:rsidRDefault="00EB7C2E" w:rsidP="00EB7C2E">
      <w:pPr>
        <w:bidi w:val="0"/>
      </w:pPr>
      <w:r>
        <w:rPr>
          <w:cs/>
        </w:rPr>
        <w:t>‎</w:t>
      </w:r>
      <w:r>
        <w:t>repetition, exception, condition and presumptions</w:t>
      </w:r>
      <w:r>
        <w:rPr>
          <w:rFonts w:cs="Arial"/>
          <w:rtl/>
        </w:rPr>
        <w:t>.‏</w:t>
      </w:r>
    </w:p>
    <w:sectPr w:rsidR="007159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B7C2E"/>
    <w:rsid w:val="00715973"/>
    <w:rsid w:val="00EB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1197</Characters>
  <Application>Microsoft Office Word</Application>
  <DocSecurity>0</DocSecurity>
  <Lines>9</Lines>
  <Paragraphs>2</Paragraphs>
  <ScaleCrop>false</ScaleCrop>
  <Company>HP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2019-04-05T14:35:00Z</dcterms:created>
  <dcterms:modified xsi:type="dcterms:W3CDTF">2019-04-05T14:40:00Z</dcterms:modified>
</cp:coreProperties>
</file>