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AB" w:rsidRPr="00572FAB" w:rsidRDefault="00572FAB" w:rsidP="00572FAB">
      <w:pPr>
        <w:pStyle w:val="a3"/>
        <w:bidi/>
        <w:spacing w:before="0" w:beforeAutospacing="0" w:afterAutospacing="0"/>
        <w:jc w:val="center"/>
        <w:rPr>
          <w:b/>
          <w:bCs/>
          <w:color w:val="1D1B11" w:themeColor="background2" w:themeShade="1A"/>
          <w:sz w:val="52"/>
          <w:szCs w:val="52"/>
        </w:rPr>
      </w:pPr>
      <w:r>
        <w:rPr>
          <w:rFonts w:ascii="Arial" w:hAnsi="Arial" w:cs="Arial"/>
          <w:b/>
          <w:bCs/>
          <w:color w:val="1D1B11" w:themeColor="background2" w:themeShade="1A"/>
          <w:sz w:val="52"/>
          <w:szCs w:val="52"/>
          <w:rtl/>
        </w:rPr>
        <w:t>شكري عياد نا</w:t>
      </w:r>
      <w:r>
        <w:rPr>
          <w:rFonts w:ascii="Arial" w:hAnsi="Arial" w:cs="Arial" w:hint="cs"/>
          <w:b/>
          <w:bCs/>
          <w:color w:val="1D1B11" w:themeColor="background2" w:themeShade="1A"/>
          <w:sz w:val="52"/>
          <w:szCs w:val="52"/>
          <w:rtl/>
        </w:rPr>
        <w:t>ق</w:t>
      </w:r>
      <w:r w:rsidRPr="00572FAB">
        <w:rPr>
          <w:rFonts w:ascii="Arial" w:hAnsi="Arial" w:cs="Arial"/>
          <w:b/>
          <w:bCs/>
          <w:color w:val="1D1B11" w:themeColor="background2" w:themeShade="1A"/>
          <w:sz w:val="52"/>
          <w:szCs w:val="52"/>
          <w:rtl/>
        </w:rPr>
        <w:t>دا</w:t>
      </w:r>
      <w:r>
        <w:rPr>
          <w:rFonts w:ascii="Arial" w:hAnsi="Arial" w:cs="Arial" w:hint="cs"/>
          <w:b/>
          <w:bCs/>
          <w:color w:val="1D1B11" w:themeColor="background2" w:themeShade="1A"/>
          <w:sz w:val="52"/>
          <w:szCs w:val="52"/>
          <w:rtl/>
        </w:rPr>
        <w:t>ً</w:t>
      </w:r>
      <w:r w:rsidRPr="00572FAB">
        <w:rPr>
          <w:rFonts w:ascii="Arial" w:hAnsi="Arial" w:cs="Arial"/>
          <w:b/>
          <w:bCs/>
          <w:color w:val="B4B400"/>
          <w:sz w:val="52"/>
          <w:szCs w:val="52"/>
          <w:rtl/>
        </w:rPr>
        <w:t xml:space="preserve"> </w:t>
      </w:r>
      <w:r w:rsidRPr="00572FAB">
        <w:rPr>
          <w:rFonts w:ascii="Arial" w:hAnsi="Arial" w:cs="Arial"/>
          <w:b/>
          <w:bCs/>
          <w:color w:val="1D1B11" w:themeColor="background2" w:themeShade="1A"/>
          <w:sz w:val="52"/>
          <w:szCs w:val="52"/>
          <w:rtl/>
        </w:rPr>
        <w:t>أسلوبي</w:t>
      </w:r>
      <w:r>
        <w:rPr>
          <w:rFonts w:ascii="Arial" w:hAnsi="Arial" w:cs="Arial" w:hint="cs"/>
          <w:b/>
          <w:bCs/>
          <w:color w:val="1D1B11" w:themeColor="background2" w:themeShade="1A"/>
          <w:sz w:val="52"/>
          <w:szCs w:val="52"/>
          <w:rtl/>
        </w:rPr>
        <w:t>اً</w:t>
      </w:r>
    </w:p>
    <w:p w:rsidR="00572FAB" w:rsidRDefault="00572FAB" w:rsidP="00572FAB">
      <w:pPr>
        <w:pStyle w:val="a3"/>
        <w:bidi/>
        <w:spacing w:before="0" w:beforeAutospacing="0" w:afterAutospacing="0"/>
        <w:jc w:val="center"/>
        <w:rPr>
          <w:rFonts w:ascii="Arial" w:hAnsi="Arial" w:cs="Arial" w:hint="cs"/>
          <w:b/>
          <w:bCs/>
          <w:color w:val="1D1B11" w:themeColor="background2" w:themeShade="1A"/>
          <w:sz w:val="34"/>
          <w:szCs w:val="34"/>
          <w:rtl/>
        </w:rPr>
      </w:pPr>
      <w:r w:rsidRPr="00572FAB">
        <w:rPr>
          <w:rFonts w:ascii="Arial" w:hAnsi="Arial" w:cs="Arial"/>
          <w:b/>
          <w:bCs/>
          <w:color w:val="1D1B11" w:themeColor="background2" w:themeShade="1A"/>
          <w:sz w:val="34"/>
          <w:szCs w:val="34"/>
          <w:rtl/>
        </w:rPr>
        <w:t>حسام محمد أيوب</w:t>
      </w:r>
    </w:p>
    <w:p w:rsidR="00572FAB" w:rsidRPr="00572FAB" w:rsidRDefault="00572FAB" w:rsidP="00572FAB">
      <w:pPr>
        <w:pStyle w:val="a3"/>
        <w:bidi/>
        <w:spacing w:before="0" w:beforeAutospacing="0" w:afterAutospacing="0"/>
        <w:rPr>
          <w:b/>
          <w:bCs/>
          <w:color w:val="1D1B11" w:themeColor="background2" w:themeShade="1A"/>
          <w:rtl/>
        </w:rPr>
      </w:pPr>
      <w:r w:rsidRPr="00572FAB">
        <w:rPr>
          <w:rFonts w:ascii="Arial" w:hAnsi="Arial" w:cs="Arial"/>
          <w:b/>
          <w:bCs/>
          <w:color w:val="1D1B11" w:themeColor="background2" w:themeShade="1A"/>
          <w:sz w:val="34"/>
          <w:szCs w:val="34"/>
          <w:rtl/>
        </w:rPr>
        <w:t xml:space="preserve"> </w:t>
      </w:r>
      <w:r w:rsidRPr="00572FAB">
        <w:rPr>
          <w:rFonts w:ascii="Arial" w:hAnsi="Arial" w:cs="Arial"/>
          <w:color w:val="1D1B11" w:themeColor="background2" w:themeShade="1A"/>
          <w:sz w:val="30"/>
          <w:szCs w:val="30"/>
          <w:rtl/>
        </w:rPr>
        <w:t>تاريخ تقديم البحث:</w:t>
      </w:r>
      <w:r>
        <w:rPr>
          <w:rFonts w:hint="cs"/>
          <w:b/>
          <w:bCs/>
          <w:color w:val="1D1B11" w:themeColor="background2" w:themeShade="1A"/>
          <w:rtl/>
        </w:rPr>
        <w:t>11/1/2004</w:t>
      </w:r>
    </w:p>
    <w:p w:rsidR="00572FAB" w:rsidRPr="00572FAB" w:rsidRDefault="00572FAB" w:rsidP="00572FAB">
      <w:pPr>
        <w:pStyle w:val="a3"/>
        <w:bidi/>
        <w:spacing w:before="0" w:beforeAutospacing="0" w:afterAutospacing="0"/>
        <w:jc w:val="right"/>
        <w:rPr>
          <w:b/>
          <w:bCs/>
          <w:color w:val="1D1B11" w:themeColor="background2" w:themeShade="1A"/>
          <w:rtl/>
        </w:rPr>
      </w:pPr>
      <w:r w:rsidRPr="00572FAB">
        <w:rPr>
          <w:rFonts w:ascii="Arial" w:hAnsi="Arial" w:cs="Arial"/>
          <w:color w:val="1D1B11" w:themeColor="background2" w:themeShade="1A"/>
          <w:sz w:val="30"/>
          <w:szCs w:val="30"/>
          <w:rtl/>
        </w:rPr>
        <w:t>تاريخ قبوله للنشر</w:t>
      </w:r>
      <w:r w:rsidRPr="00572FAB">
        <w:rPr>
          <w:rFonts w:ascii="Arial" w:hAnsi="Arial" w:cs="Arial"/>
          <w:b/>
          <w:bCs/>
          <w:color w:val="1D1B11" w:themeColor="background2" w:themeShade="1A"/>
          <w:sz w:val="30"/>
          <w:szCs w:val="30"/>
          <w:rtl/>
        </w:rPr>
        <w:t>:</w:t>
      </w:r>
      <w:r w:rsidRPr="00572FAB">
        <w:rPr>
          <w:rFonts w:hint="cs"/>
          <w:b/>
          <w:bCs/>
          <w:color w:val="1D1B11" w:themeColor="background2" w:themeShade="1A"/>
          <w:rtl/>
        </w:rPr>
        <w:t>24/11/2004</w:t>
      </w:r>
    </w:p>
    <w:p w:rsidR="00572FAB" w:rsidRPr="00572FAB" w:rsidRDefault="00572FAB" w:rsidP="00572FAB">
      <w:pPr>
        <w:pStyle w:val="a3"/>
        <w:spacing w:before="0" w:beforeAutospacing="0" w:afterAutospacing="0"/>
        <w:jc w:val="center"/>
        <w:rPr>
          <w:b/>
          <w:bCs/>
          <w:color w:val="1D1B11" w:themeColor="background2" w:themeShade="1A"/>
          <w:sz w:val="32"/>
          <w:szCs w:val="32"/>
          <w:rtl/>
        </w:rPr>
      </w:pPr>
      <w:r w:rsidRPr="00572FAB">
        <w:rPr>
          <w:rFonts w:ascii="Arial" w:hAnsi="Arial" w:cs="Arial"/>
          <w:b/>
          <w:bCs/>
          <w:color w:val="1D1B11" w:themeColor="background2" w:themeShade="1A"/>
          <w:sz w:val="32"/>
          <w:szCs w:val="32"/>
        </w:rPr>
        <w:t>ABSTRACT</w:t>
      </w:r>
    </w:p>
    <w:p w:rsidR="00572FAB" w:rsidRDefault="00572FAB" w:rsidP="00572FAB">
      <w:pPr>
        <w:pStyle w:val="a3"/>
        <w:spacing w:before="0" w:beforeAutospacing="0" w:afterAutospacing="0"/>
        <w:rPr>
          <w:rFonts w:ascii="Arial" w:hAnsi="Arial" w:cs="Arial"/>
          <w:color w:val="1D1B11" w:themeColor="background2" w:themeShade="1A"/>
          <w:sz w:val="20"/>
          <w:szCs w:val="20"/>
        </w:rPr>
      </w:pPr>
      <w:r w:rsidRPr="00572FAB">
        <w:rPr>
          <w:rFonts w:ascii="Arial" w:hAnsi="Arial" w:cs="Arial"/>
          <w:color w:val="1D1B11" w:themeColor="background2" w:themeShade="1A"/>
          <w:sz w:val="20"/>
          <w:szCs w:val="20"/>
        </w:rPr>
        <w:t xml:space="preserve">This research paper consists of an introduction and three themes </w:t>
      </w:r>
      <w:r>
        <w:rPr>
          <w:rFonts w:ascii="Arial" w:hAnsi="Arial" w:cs="Arial"/>
          <w:color w:val="1D1B11" w:themeColor="background2" w:themeShade="1A"/>
          <w:sz w:val="20"/>
          <w:szCs w:val="20"/>
        </w:rPr>
        <w:t>,</w:t>
      </w:r>
      <w:r w:rsidRPr="00572FAB">
        <w:rPr>
          <w:rFonts w:ascii="Arial" w:hAnsi="Arial" w:cs="Arial"/>
          <w:color w:val="1D1B11" w:themeColor="background2" w:themeShade="1A"/>
          <w:sz w:val="20"/>
          <w:szCs w:val="20"/>
        </w:rPr>
        <w:t>The themes are:</w:t>
      </w:r>
    </w:p>
    <w:p w:rsidR="00572FAB" w:rsidRDefault="00572FAB" w:rsidP="00572FAB">
      <w:pPr>
        <w:pStyle w:val="a3"/>
        <w:numPr>
          <w:ilvl w:val="0"/>
          <w:numId w:val="1"/>
        </w:numPr>
        <w:spacing w:before="0" w:beforeAutospacing="0" w:afterAutospacing="0"/>
        <w:rPr>
          <w:rFonts w:ascii="Arial" w:hAnsi="Arial" w:cs="Arial"/>
          <w:color w:val="1D1B11" w:themeColor="background2" w:themeShade="1A"/>
          <w:sz w:val="20"/>
          <w:szCs w:val="20"/>
        </w:rPr>
      </w:pPr>
      <w:r w:rsidRPr="00572FAB">
        <w:rPr>
          <w:rFonts w:ascii="Arial" w:hAnsi="Arial" w:cs="Arial"/>
          <w:color w:val="1D1B11" w:themeColor="background2" w:themeShade="1A"/>
          <w:sz w:val="20"/>
          <w:szCs w:val="20"/>
        </w:rPr>
        <w:t>The factors</w:t>
      </w:r>
      <w:r>
        <w:rPr>
          <w:rFonts w:ascii="Arial" w:hAnsi="Arial" w:cs="Arial"/>
          <w:color w:val="1D1B11" w:themeColor="background2" w:themeShade="1A"/>
          <w:sz w:val="20"/>
          <w:szCs w:val="20"/>
        </w:rPr>
        <w:t>.</w:t>
      </w:r>
    </w:p>
    <w:p w:rsidR="00572FAB" w:rsidRPr="00572FAB" w:rsidRDefault="00572FAB" w:rsidP="00572FAB">
      <w:pPr>
        <w:pStyle w:val="a3"/>
        <w:numPr>
          <w:ilvl w:val="0"/>
          <w:numId w:val="1"/>
        </w:numPr>
        <w:spacing w:before="0" w:beforeAutospacing="0" w:afterAutospacing="0"/>
        <w:rPr>
          <w:color w:val="1D1B11" w:themeColor="background2" w:themeShade="1A"/>
        </w:rPr>
      </w:pPr>
      <w:r w:rsidRPr="00572FAB">
        <w:rPr>
          <w:rFonts w:ascii="Arial" w:hAnsi="Arial" w:cs="Arial"/>
          <w:color w:val="1D1B11" w:themeColor="background2" w:themeShade="1A"/>
          <w:sz w:val="20"/>
          <w:szCs w:val="20"/>
        </w:rPr>
        <w:t>The principles of stylistic theory</w:t>
      </w:r>
      <w:r>
        <w:rPr>
          <w:rFonts w:ascii="Arial" w:hAnsi="Arial" w:cs="Arial"/>
          <w:color w:val="1D1B11" w:themeColor="background2" w:themeShade="1A"/>
          <w:sz w:val="20"/>
          <w:szCs w:val="20"/>
        </w:rPr>
        <w:t>.</w:t>
      </w:r>
    </w:p>
    <w:p w:rsidR="00572FAB" w:rsidRPr="00572FAB" w:rsidRDefault="00572FAB" w:rsidP="00572FAB">
      <w:pPr>
        <w:pStyle w:val="a3"/>
        <w:numPr>
          <w:ilvl w:val="0"/>
          <w:numId w:val="1"/>
        </w:numPr>
        <w:spacing w:before="0" w:beforeAutospacing="0" w:afterAutospacing="0"/>
        <w:rPr>
          <w:color w:val="1D1B11" w:themeColor="background2" w:themeShade="1A"/>
        </w:rPr>
      </w:pPr>
      <w:r w:rsidRPr="00572FAB">
        <w:rPr>
          <w:rFonts w:ascii="Arial" w:hAnsi="Arial" w:cs="Arial"/>
          <w:color w:val="1D1B11" w:themeColor="background2" w:themeShade="1A"/>
          <w:sz w:val="20"/>
          <w:szCs w:val="20"/>
        </w:rPr>
        <w:t>The application</w:t>
      </w:r>
      <w:r>
        <w:rPr>
          <w:rFonts w:ascii="Arial" w:hAnsi="Arial" w:cs="Arial"/>
          <w:color w:val="1D1B11" w:themeColor="background2" w:themeShade="1A"/>
          <w:sz w:val="20"/>
          <w:szCs w:val="20"/>
        </w:rPr>
        <w:t>.</w:t>
      </w:r>
    </w:p>
    <w:p w:rsidR="00572FAB" w:rsidRPr="00572FAB" w:rsidRDefault="00572FAB" w:rsidP="00572FAB">
      <w:pPr>
        <w:pStyle w:val="a3"/>
        <w:spacing w:before="0" w:beforeAutospacing="0" w:afterAutospacing="0"/>
        <w:rPr>
          <w:color w:val="1D1B11" w:themeColor="background2" w:themeShade="1A"/>
        </w:rPr>
      </w:pPr>
      <w:r w:rsidRPr="00572FAB">
        <w:rPr>
          <w:rFonts w:ascii="Arial" w:hAnsi="Arial" w:cs="Arial"/>
          <w:color w:val="1D1B11" w:themeColor="background2" w:themeShade="1A"/>
          <w:sz w:val="20"/>
          <w:szCs w:val="20"/>
        </w:rPr>
        <w:t xml:space="preserve"> The introduction covers the significance of this research paper and the approach followed in the study</w:t>
      </w:r>
      <w:r>
        <w:rPr>
          <w:color w:val="1D1B11" w:themeColor="background2" w:themeShade="1A"/>
        </w:rPr>
        <w:t>.</w:t>
      </w:r>
    </w:p>
    <w:p w:rsidR="00572FAB" w:rsidRDefault="00572FAB" w:rsidP="00572FAB">
      <w:pPr>
        <w:pStyle w:val="a3"/>
        <w:spacing w:before="0" w:beforeAutospacing="0" w:afterAutospacing="0"/>
        <w:rPr>
          <w:rFonts w:ascii="Arial" w:hAnsi="Arial" w:cs="Arial"/>
          <w:color w:val="000000"/>
          <w:sz w:val="22"/>
          <w:szCs w:val="22"/>
        </w:rPr>
      </w:pPr>
      <w:r>
        <w:rPr>
          <w:rFonts w:ascii="Arial" w:hAnsi="Arial" w:cs="Arial"/>
          <w:color w:val="000000"/>
          <w:sz w:val="22"/>
          <w:szCs w:val="22"/>
        </w:rPr>
        <w:t>The first theme discusses most of the factor which participated in the coinage of the stylistic theory of Shukri Ayyad such as Arabic Theories, modem linguistics and the translation of modern stylistic studies.</w:t>
      </w:r>
    </w:p>
    <w:p w:rsidR="00572FAB" w:rsidRDefault="00572FAB" w:rsidP="00572FAB">
      <w:pPr>
        <w:pStyle w:val="a3"/>
        <w:spacing w:before="0" w:beforeAutospacing="0" w:afterAutospacing="0"/>
        <w:rPr>
          <w:rFonts w:ascii="Arial" w:hAnsi="Arial" w:cs="Arial"/>
          <w:color w:val="000000"/>
          <w:sz w:val="22"/>
          <w:szCs w:val="22"/>
        </w:rPr>
      </w:pPr>
      <w:r>
        <w:rPr>
          <w:rFonts w:ascii="Arial" w:hAnsi="Arial" w:cs="Arial"/>
          <w:color w:val="000000"/>
          <w:sz w:val="22"/>
          <w:szCs w:val="22"/>
        </w:rPr>
        <w:t xml:space="preserve"> The second theme discusses the principles of Ayyad stylistic theory such as the relationship between stylistics and literary criticism the concept of stylistic phenomenon and the standards used in observing its creativity and Individual creativity. The third theme covers the applicational stylistic criticism of Ayyad mass creativity through his close observation of stylistic axioms in the Arabic language and the individual creativity through his treatment of the problem of the individual styles of three of the great poets, who are: Al mutanabbe Ibrahim Naji and Abulqasim Ash-Shabbi. The conclusion covers most of the results discovered by the research.</w:t>
      </w:r>
    </w:p>
    <w:p w:rsidR="002D32DF" w:rsidRPr="00C7730E" w:rsidRDefault="00572FAB" w:rsidP="002D32DF">
      <w:pPr>
        <w:pStyle w:val="a3"/>
        <w:spacing w:before="0" w:beforeAutospacing="0" w:afterAutospacing="0"/>
        <w:jc w:val="center"/>
        <w:rPr>
          <w:rFonts w:ascii="Arial" w:hAnsi="Arial" w:cs="Arial" w:hint="cs"/>
          <w:b/>
          <w:bCs/>
          <w:color w:val="1D1B11" w:themeColor="background2" w:themeShade="1A"/>
          <w:sz w:val="40"/>
          <w:szCs w:val="40"/>
          <w:rtl/>
        </w:rPr>
      </w:pPr>
      <w:r w:rsidRPr="00C7730E">
        <w:rPr>
          <w:rFonts w:ascii="Arial" w:hAnsi="Arial" w:cs="Arial"/>
          <w:b/>
          <w:bCs/>
          <w:color w:val="1D1B11" w:themeColor="background2" w:themeShade="1A"/>
          <w:sz w:val="40"/>
          <w:szCs w:val="40"/>
          <w:rtl/>
        </w:rPr>
        <w:t>ال</w:t>
      </w:r>
      <w:r w:rsidR="002D32DF" w:rsidRPr="00C7730E">
        <w:rPr>
          <w:rFonts w:ascii="Arial" w:hAnsi="Arial" w:cs="Arial" w:hint="cs"/>
          <w:b/>
          <w:bCs/>
          <w:color w:val="1D1B11" w:themeColor="background2" w:themeShade="1A"/>
          <w:sz w:val="40"/>
          <w:szCs w:val="40"/>
          <w:rtl/>
        </w:rPr>
        <w:t>ملخص:</w:t>
      </w:r>
    </w:p>
    <w:p w:rsidR="002D32DF" w:rsidRPr="00C7730E" w:rsidRDefault="00572FAB" w:rsidP="002D32DF">
      <w:pPr>
        <w:pStyle w:val="a3"/>
        <w:spacing w:before="0" w:beforeAutospacing="0" w:afterAutospacing="0"/>
        <w:jc w:val="right"/>
        <w:rPr>
          <w:rFonts w:ascii="Arial" w:hAnsi="Arial" w:cs="Arial"/>
          <w:b/>
          <w:bCs/>
          <w:color w:val="000000"/>
          <w:sz w:val="22"/>
          <w:szCs w:val="22"/>
        </w:rPr>
      </w:pPr>
      <w:r w:rsidRPr="00C7730E">
        <w:rPr>
          <w:rFonts w:ascii="Arial" w:hAnsi="Arial" w:cs="Arial"/>
          <w:b/>
          <w:bCs/>
          <w:color w:val="000000"/>
          <w:sz w:val="22"/>
          <w:szCs w:val="22"/>
          <w:rtl/>
        </w:rPr>
        <w:t>نهض هذا البحث بمقدمة وثلاثة مباحث هي</w:t>
      </w:r>
      <w:r w:rsidR="002D32DF" w:rsidRPr="00C7730E">
        <w:rPr>
          <w:rFonts w:ascii="Arial" w:hAnsi="Arial" w:cs="Arial" w:hint="cs"/>
          <w:b/>
          <w:bCs/>
          <w:color w:val="000000"/>
          <w:sz w:val="22"/>
          <w:szCs w:val="22"/>
          <w:rtl/>
        </w:rPr>
        <w:t>:</w:t>
      </w:r>
    </w:p>
    <w:p w:rsidR="002D32DF" w:rsidRPr="00C7730E" w:rsidRDefault="002D32DF" w:rsidP="002D32DF">
      <w:pPr>
        <w:pStyle w:val="a3"/>
        <w:spacing w:before="0" w:beforeAutospacing="0" w:afterAutospacing="0"/>
        <w:jc w:val="right"/>
        <w:rPr>
          <w:rFonts w:ascii="Arial" w:hAnsi="Arial" w:cs="Arial" w:hint="cs"/>
          <w:b/>
          <w:bCs/>
          <w:color w:val="000000"/>
          <w:sz w:val="22"/>
          <w:szCs w:val="22"/>
          <w:rtl/>
        </w:rPr>
      </w:pPr>
      <w:r w:rsidRPr="00C7730E">
        <w:rPr>
          <w:rFonts w:ascii="Arial" w:hAnsi="Arial" w:cs="Arial" w:hint="cs"/>
          <w:b/>
          <w:bCs/>
          <w:color w:val="000000"/>
          <w:sz w:val="22"/>
          <w:szCs w:val="22"/>
          <w:rtl/>
        </w:rPr>
        <w:t>1-المؤثرات.</w:t>
      </w:r>
    </w:p>
    <w:p w:rsidR="002D32DF" w:rsidRPr="00C7730E" w:rsidRDefault="002D32DF" w:rsidP="002D32DF">
      <w:pPr>
        <w:pStyle w:val="a3"/>
        <w:spacing w:before="0" w:beforeAutospacing="0" w:afterAutospacing="0"/>
        <w:jc w:val="right"/>
        <w:rPr>
          <w:rFonts w:ascii="Arial" w:hAnsi="Arial" w:cs="Arial" w:hint="cs"/>
          <w:b/>
          <w:bCs/>
          <w:color w:val="000000"/>
          <w:sz w:val="22"/>
          <w:szCs w:val="22"/>
          <w:rtl/>
        </w:rPr>
      </w:pPr>
      <w:r w:rsidRPr="00C7730E">
        <w:rPr>
          <w:rFonts w:ascii="Arial" w:hAnsi="Arial" w:cs="Arial" w:hint="cs"/>
          <w:b/>
          <w:bCs/>
          <w:color w:val="000000"/>
          <w:sz w:val="22"/>
          <w:szCs w:val="22"/>
          <w:rtl/>
        </w:rPr>
        <w:t>2-أسس النظرية الأسلوبية.</w:t>
      </w:r>
    </w:p>
    <w:p w:rsidR="002D32DF" w:rsidRPr="00C7730E" w:rsidRDefault="002D32DF" w:rsidP="002D32DF">
      <w:pPr>
        <w:pStyle w:val="a3"/>
        <w:spacing w:before="0" w:beforeAutospacing="0" w:afterAutospacing="0"/>
        <w:jc w:val="right"/>
        <w:rPr>
          <w:rFonts w:ascii="Arial" w:hAnsi="Arial" w:cs="Arial" w:hint="cs"/>
          <w:b/>
          <w:bCs/>
          <w:color w:val="000000"/>
          <w:sz w:val="22"/>
          <w:szCs w:val="22"/>
          <w:rtl/>
        </w:rPr>
      </w:pPr>
      <w:r w:rsidRPr="00C7730E">
        <w:rPr>
          <w:rFonts w:ascii="Arial" w:hAnsi="Arial" w:cs="Arial" w:hint="cs"/>
          <w:b/>
          <w:bCs/>
          <w:color w:val="000000"/>
          <w:sz w:val="22"/>
          <w:szCs w:val="22"/>
          <w:rtl/>
        </w:rPr>
        <w:t>3-التطبيق.</w:t>
      </w:r>
    </w:p>
    <w:p w:rsidR="002D32DF" w:rsidRPr="002D32DF" w:rsidRDefault="002D32DF" w:rsidP="002D32DF">
      <w:pPr>
        <w:pStyle w:val="a3"/>
        <w:bidi/>
        <w:spacing w:before="0" w:beforeAutospacing="0" w:afterAutospacing="0"/>
        <w:rPr>
          <w:color w:val="1D1B11" w:themeColor="background2" w:themeShade="1A"/>
        </w:rPr>
      </w:pPr>
      <w:r>
        <w:rPr>
          <w:rFonts w:ascii="Arial" w:hAnsi="Arial" w:cs="Arial"/>
          <w:color w:val="000000"/>
          <w:sz w:val="28"/>
          <w:szCs w:val="28"/>
          <w:rtl/>
        </w:rPr>
        <w:t>وقد تناولت في المقدمة أهمية البحث والمنهج المتبع في الدراسة، أما البحث الأول، فقد تناولت فيه أهم المؤثرات التي أسهمت في صياغة النظرية الأسلوبية لدى شكري میاد، کالبلاغة العربية، وعلم اللغة الحديث، وترجمة الدراسات الأسلوبية الحديثة. وفي المبحث الثاني تناولت أس</w:t>
      </w:r>
      <w:r>
        <w:rPr>
          <w:rFonts w:ascii="Arial" w:hAnsi="Arial" w:cs="Arial" w:hint="cs"/>
          <w:color w:val="000000"/>
          <w:sz w:val="28"/>
          <w:szCs w:val="28"/>
          <w:rtl/>
        </w:rPr>
        <w:t>س</w:t>
      </w:r>
      <w:r>
        <w:rPr>
          <w:rFonts w:ascii="Arial" w:hAnsi="Arial" w:cs="Arial"/>
          <w:color w:val="000000"/>
          <w:sz w:val="28"/>
          <w:szCs w:val="28"/>
          <w:rtl/>
        </w:rPr>
        <w:t xml:space="preserve"> النظرية الأسلوبية لدى شكري عياد، كالعلاقة بين علم الأسلوب والنقد الأدبي، ومفهوم الظاهرة </w:t>
      </w:r>
      <w:r w:rsidRPr="002D32DF">
        <w:rPr>
          <w:rFonts w:ascii="Arial" w:hAnsi="Arial" w:cs="Arial"/>
          <w:color w:val="1D1B11" w:themeColor="background2" w:themeShade="1A"/>
          <w:sz w:val="28"/>
          <w:szCs w:val="28"/>
          <w:rtl/>
        </w:rPr>
        <w:t>الأسلوبية</w:t>
      </w:r>
      <w:r w:rsidRPr="002D32DF">
        <w:rPr>
          <w:color w:val="1D1B11" w:themeColor="background2" w:themeShade="1A"/>
        </w:rPr>
        <w:t xml:space="preserve"> </w:t>
      </w:r>
      <w:r w:rsidRPr="002D32DF">
        <w:rPr>
          <w:rFonts w:hint="cs"/>
          <w:color w:val="1D1B11" w:themeColor="background2" w:themeShade="1A"/>
          <w:rtl/>
          <w:lang w:bidi="ar-JO"/>
        </w:rPr>
        <w:t xml:space="preserve"> </w:t>
      </w:r>
      <w:r w:rsidRPr="002D32DF">
        <w:rPr>
          <w:rFonts w:ascii="Arial" w:hAnsi="Arial" w:cs="Arial"/>
          <w:color w:val="1D1B11" w:themeColor="background2" w:themeShade="1A"/>
          <w:rtl/>
        </w:rPr>
        <w:t>والمعايير المستخدمة في رصدها، والإبداع الجماعي والإبداع الفردي. وفي المبحث الثالث تن</w:t>
      </w:r>
      <w:r>
        <w:rPr>
          <w:rFonts w:ascii="Arial" w:hAnsi="Arial" w:cs="Arial"/>
          <w:color w:val="1D1B11" w:themeColor="background2" w:themeShade="1A"/>
          <w:rtl/>
        </w:rPr>
        <w:t>اولت النقد الأسلوبي التطبيقي لد</w:t>
      </w:r>
      <w:r>
        <w:rPr>
          <w:rFonts w:ascii="Arial" w:hAnsi="Arial" w:cs="Arial" w:hint="cs"/>
          <w:color w:val="1D1B11" w:themeColor="background2" w:themeShade="1A"/>
          <w:rtl/>
        </w:rPr>
        <w:t>ى</w:t>
      </w:r>
      <w:r w:rsidRPr="002D32DF">
        <w:rPr>
          <w:rFonts w:ascii="Arial" w:hAnsi="Arial" w:cs="Arial"/>
          <w:color w:val="1D1B11" w:themeColor="background2" w:themeShade="1A"/>
          <w:rtl/>
        </w:rPr>
        <w:t xml:space="preserve"> عياد في مجال الإبداع الجماعي وذلك من خلال رصده لثوابت الأسلوب في اللغة العربية، وفي مجال ا</w:t>
      </w:r>
      <w:r>
        <w:rPr>
          <w:rFonts w:ascii="Arial" w:hAnsi="Arial" w:cs="Arial"/>
          <w:color w:val="1D1B11" w:themeColor="background2" w:themeShade="1A"/>
          <w:rtl/>
        </w:rPr>
        <w:t>لإبداع الفردي من خلال معالجته ل</w:t>
      </w:r>
      <w:r>
        <w:rPr>
          <w:rFonts w:ascii="Arial" w:hAnsi="Arial" w:cs="Arial" w:hint="cs"/>
          <w:color w:val="1D1B11" w:themeColor="background2" w:themeShade="1A"/>
          <w:rtl/>
        </w:rPr>
        <w:t>ق</w:t>
      </w:r>
      <w:r w:rsidRPr="002D32DF">
        <w:rPr>
          <w:rFonts w:ascii="Arial" w:hAnsi="Arial" w:cs="Arial"/>
          <w:color w:val="1D1B11" w:themeColor="background2" w:themeShade="1A"/>
          <w:rtl/>
        </w:rPr>
        <w:t>ضية الأسلوب الفرد</w:t>
      </w:r>
      <w:r>
        <w:rPr>
          <w:rFonts w:ascii="Arial" w:hAnsi="Arial" w:cs="Arial"/>
          <w:color w:val="1D1B11" w:themeColor="background2" w:themeShade="1A"/>
          <w:rtl/>
        </w:rPr>
        <w:t>ي لد</w:t>
      </w:r>
      <w:r>
        <w:rPr>
          <w:rFonts w:ascii="Arial" w:hAnsi="Arial" w:cs="Arial" w:hint="cs"/>
          <w:color w:val="1D1B11" w:themeColor="background2" w:themeShade="1A"/>
          <w:rtl/>
        </w:rPr>
        <w:t>ى</w:t>
      </w:r>
      <w:r w:rsidRPr="002D32DF">
        <w:rPr>
          <w:rFonts w:ascii="Arial" w:hAnsi="Arial" w:cs="Arial"/>
          <w:color w:val="1D1B11" w:themeColor="background2" w:themeShade="1A"/>
          <w:rtl/>
        </w:rPr>
        <w:t xml:space="preserve"> ثلاثة من كبار الشعراء هم: المتنبي، وإبراهيم ناجي، وأبو القاسم الشابي</w:t>
      </w:r>
      <w:r>
        <w:rPr>
          <w:rFonts w:hint="cs"/>
          <w:color w:val="1D1B11" w:themeColor="background2" w:themeShade="1A"/>
          <w:rtl/>
        </w:rPr>
        <w:t>.</w:t>
      </w:r>
    </w:p>
    <w:p w:rsidR="002D32DF" w:rsidRPr="002D32DF" w:rsidRDefault="002D32DF" w:rsidP="002D32DF">
      <w:pPr>
        <w:pStyle w:val="a3"/>
        <w:bidi/>
        <w:spacing w:before="0" w:beforeAutospacing="0" w:afterAutospacing="0"/>
        <w:rPr>
          <w:color w:val="1D1B11" w:themeColor="background2" w:themeShade="1A"/>
          <w:rtl/>
        </w:rPr>
      </w:pPr>
      <w:r>
        <w:rPr>
          <w:rFonts w:ascii="Arial" w:hAnsi="Arial" w:cs="Arial"/>
          <w:color w:val="1D1B11" w:themeColor="background2" w:themeShade="1A"/>
          <w:sz w:val="28"/>
          <w:szCs w:val="28"/>
          <w:rtl/>
        </w:rPr>
        <w:t>وفي الخا</w:t>
      </w:r>
      <w:r>
        <w:rPr>
          <w:rFonts w:ascii="Arial" w:hAnsi="Arial" w:cs="Arial" w:hint="cs"/>
          <w:color w:val="1D1B11" w:themeColor="background2" w:themeShade="1A"/>
          <w:sz w:val="28"/>
          <w:szCs w:val="28"/>
          <w:rtl/>
        </w:rPr>
        <w:t>ت</w:t>
      </w:r>
      <w:r w:rsidRPr="002D32DF">
        <w:rPr>
          <w:rFonts w:ascii="Arial" w:hAnsi="Arial" w:cs="Arial"/>
          <w:color w:val="1D1B11" w:themeColor="background2" w:themeShade="1A"/>
          <w:sz w:val="28"/>
          <w:szCs w:val="28"/>
          <w:rtl/>
        </w:rPr>
        <w:t>مة عملت على إثبات أهم النتائج التي توصلت إليها .</w:t>
      </w:r>
    </w:p>
    <w:p w:rsidR="002D32DF" w:rsidRPr="002D32DF" w:rsidRDefault="002D32DF" w:rsidP="002D32DF">
      <w:pPr>
        <w:pStyle w:val="a3"/>
        <w:bidi/>
        <w:spacing w:before="0" w:beforeAutospacing="0" w:afterAutospacing="0"/>
        <w:rPr>
          <w:rFonts w:hint="cs"/>
          <w:rtl/>
        </w:rPr>
      </w:pPr>
    </w:p>
    <w:p w:rsidR="002D32DF" w:rsidRDefault="002D32DF" w:rsidP="002D32DF">
      <w:pPr>
        <w:pStyle w:val="a3"/>
        <w:spacing w:before="0" w:beforeAutospacing="0" w:afterAutospacing="0"/>
        <w:jc w:val="right"/>
        <w:rPr>
          <w:rFonts w:ascii="Arial" w:hAnsi="Arial" w:cs="Arial"/>
          <w:color w:val="000000"/>
          <w:sz w:val="22"/>
          <w:szCs w:val="22"/>
        </w:rPr>
      </w:pPr>
    </w:p>
    <w:p w:rsidR="001F024D" w:rsidRDefault="001F024D" w:rsidP="002D32DF">
      <w:pPr>
        <w:pStyle w:val="a3"/>
        <w:spacing w:before="0" w:beforeAutospacing="0" w:afterAutospacing="0"/>
      </w:pPr>
    </w:p>
    <w:sectPr w:rsidR="001F024D" w:rsidSect="00FC6BD1">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65BC7"/>
    <w:multiLevelType w:val="hybridMultilevel"/>
    <w:tmpl w:val="5C58046E"/>
    <w:lvl w:ilvl="0" w:tplc="B4747B02">
      <w:start w:val="1"/>
      <w:numFmt w:val="decimal"/>
      <w:lvlText w:val="%1-"/>
      <w:lvlJc w:val="left"/>
      <w:pPr>
        <w:ind w:left="54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41E93F10"/>
    <w:multiLevelType w:val="hybridMultilevel"/>
    <w:tmpl w:val="34B0AD1A"/>
    <w:lvl w:ilvl="0" w:tplc="A508B91E">
      <w:start w:val="1"/>
      <w:numFmt w:val="decimal"/>
      <w:lvlText w:val="%1-"/>
      <w:lvlJc w:val="left"/>
      <w:pPr>
        <w:ind w:left="8160" w:hanging="360"/>
      </w:pPr>
      <w:rPr>
        <w:rFonts w:hint="default"/>
      </w:rPr>
    </w:lvl>
    <w:lvl w:ilvl="1" w:tplc="04090019" w:tentative="1">
      <w:start w:val="1"/>
      <w:numFmt w:val="lowerLetter"/>
      <w:lvlText w:val="%2."/>
      <w:lvlJc w:val="left"/>
      <w:pPr>
        <w:ind w:left="8880" w:hanging="360"/>
      </w:pPr>
    </w:lvl>
    <w:lvl w:ilvl="2" w:tplc="0409001B" w:tentative="1">
      <w:start w:val="1"/>
      <w:numFmt w:val="lowerRoman"/>
      <w:lvlText w:val="%3."/>
      <w:lvlJc w:val="right"/>
      <w:pPr>
        <w:ind w:left="9600" w:hanging="180"/>
      </w:pPr>
    </w:lvl>
    <w:lvl w:ilvl="3" w:tplc="0409000F" w:tentative="1">
      <w:start w:val="1"/>
      <w:numFmt w:val="decimal"/>
      <w:lvlText w:val="%4."/>
      <w:lvlJc w:val="left"/>
      <w:pPr>
        <w:ind w:left="10320" w:hanging="360"/>
      </w:pPr>
    </w:lvl>
    <w:lvl w:ilvl="4" w:tplc="04090019" w:tentative="1">
      <w:start w:val="1"/>
      <w:numFmt w:val="lowerLetter"/>
      <w:lvlText w:val="%5."/>
      <w:lvlJc w:val="left"/>
      <w:pPr>
        <w:ind w:left="11040" w:hanging="360"/>
      </w:pPr>
    </w:lvl>
    <w:lvl w:ilvl="5" w:tplc="0409001B" w:tentative="1">
      <w:start w:val="1"/>
      <w:numFmt w:val="lowerRoman"/>
      <w:lvlText w:val="%6."/>
      <w:lvlJc w:val="right"/>
      <w:pPr>
        <w:ind w:left="11760" w:hanging="180"/>
      </w:pPr>
    </w:lvl>
    <w:lvl w:ilvl="6" w:tplc="0409000F" w:tentative="1">
      <w:start w:val="1"/>
      <w:numFmt w:val="decimal"/>
      <w:lvlText w:val="%7."/>
      <w:lvlJc w:val="left"/>
      <w:pPr>
        <w:ind w:left="12480" w:hanging="360"/>
      </w:pPr>
    </w:lvl>
    <w:lvl w:ilvl="7" w:tplc="04090019" w:tentative="1">
      <w:start w:val="1"/>
      <w:numFmt w:val="lowerLetter"/>
      <w:lvlText w:val="%8."/>
      <w:lvlJc w:val="left"/>
      <w:pPr>
        <w:ind w:left="13200" w:hanging="360"/>
      </w:pPr>
    </w:lvl>
    <w:lvl w:ilvl="8" w:tplc="0409001B" w:tentative="1">
      <w:start w:val="1"/>
      <w:numFmt w:val="lowerRoman"/>
      <w:lvlText w:val="%9."/>
      <w:lvlJc w:val="right"/>
      <w:pPr>
        <w:ind w:left="139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characterSpacingControl w:val="doNotCompress"/>
  <w:compat/>
  <w:rsids>
    <w:rsidRoot w:val="00572FAB"/>
    <w:rsid w:val="001F024D"/>
    <w:rsid w:val="002D32DF"/>
    <w:rsid w:val="00572FAB"/>
    <w:rsid w:val="00C7730E"/>
    <w:rsid w:val="00FC6B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4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2FA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9507545">
      <w:bodyDiv w:val="1"/>
      <w:marLeft w:val="0"/>
      <w:marRight w:val="0"/>
      <w:marTop w:val="0"/>
      <w:marBottom w:val="0"/>
      <w:divBdr>
        <w:top w:val="none" w:sz="0" w:space="0" w:color="auto"/>
        <w:left w:val="none" w:sz="0" w:space="0" w:color="auto"/>
        <w:bottom w:val="none" w:sz="0" w:space="0" w:color="auto"/>
        <w:right w:val="none" w:sz="0" w:space="0" w:color="auto"/>
      </w:divBdr>
    </w:div>
    <w:div w:id="1467508341">
      <w:bodyDiv w:val="1"/>
      <w:marLeft w:val="0"/>
      <w:marRight w:val="0"/>
      <w:marTop w:val="0"/>
      <w:marBottom w:val="0"/>
      <w:divBdr>
        <w:top w:val="none" w:sz="0" w:space="0" w:color="auto"/>
        <w:left w:val="none" w:sz="0" w:space="0" w:color="auto"/>
        <w:bottom w:val="none" w:sz="0" w:space="0" w:color="auto"/>
        <w:right w:val="none" w:sz="0" w:space="0" w:color="auto"/>
      </w:divBdr>
    </w:div>
    <w:div w:id="18712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39AD-CD8E-458B-802F-A9C05291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310</Words>
  <Characters>1769</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2019-04-04T23:19:00Z</dcterms:created>
  <dcterms:modified xsi:type="dcterms:W3CDTF">2019-04-04T23:39:00Z</dcterms:modified>
</cp:coreProperties>
</file>