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FD" w:rsidRDefault="003B0DFD" w:rsidP="003B0DF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The Uniqueness of the Axially-Weakened</w:t>
      </w:r>
    </w:p>
    <w:p w:rsidR="003B0DFD" w:rsidRDefault="003B0DFD" w:rsidP="003B0DF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Classical solution</w:t>
      </w:r>
    </w:p>
    <w:p w:rsidR="003B0DFD" w:rsidRDefault="003B0DFD" w:rsidP="003B0DF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*Al-</w:t>
      </w:r>
      <w:proofErr w:type="spellStart"/>
      <w:r>
        <w:rPr>
          <w:b/>
          <w:bCs/>
          <w:sz w:val="24"/>
          <w:szCs w:val="24"/>
        </w:rPr>
        <w:t>Momani</w:t>
      </w:r>
      <w:proofErr w:type="spellEnd"/>
      <w:r>
        <w:rPr>
          <w:b/>
          <w:bCs/>
          <w:sz w:val="24"/>
          <w:szCs w:val="24"/>
        </w:rPr>
        <w:t xml:space="preserve"> Raid</w:t>
      </w:r>
      <w:proofErr w:type="gramStart"/>
      <w:r>
        <w:rPr>
          <w:b/>
          <w:bCs/>
          <w:sz w:val="24"/>
          <w:szCs w:val="24"/>
        </w:rPr>
        <w:t>,*</w:t>
      </w:r>
      <w:proofErr w:type="gramEnd"/>
      <w:r>
        <w:rPr>
          <w:b/>
          <w:bCs/>
          <w:sz w:val="24"/>
          <w:szCs w:val="24"/>
        </w:rPr>
        <w:t>*</w:t>
      </w:r>
      <w:proofErr w:type="spellStart"/>
      <w:r>
        <w:rPr>
          <w:b/>
          <w:bCs/>
          <w:sz w:val="24"/>
          <w:szCs w:val="24"/>
        </w:rPr>
        <w:t>Jafar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Husani</w:t>
      </w:r>
      <w:proofErr w:type="spellEnd"/>
      <w:r>
        <w:rPr>
          <w:b/>
          <w:bCs/>
          <w:sz w:val="24"/>
          <w:szCs w:val="24"/>
        </w:rPr>
        <w:t xml:space="preserve"> Ahmed</w:t>
      </w:r>
    </w:p>
    <w:p w:rsidR="003B0DFD" w:rsidRDefault="003B0DFD" w:rsidP="003B0DFD">
      <w:pPr>
        <w:jc w:val="right"/>
        <w:rPr>
          <w:b/>
          <w:bCs/>
          <w:sz w:val="20"/>
          <w:szCs w:val="20"/>
        </w:rPr>
      </w:pPr>
      <w:r w:rsidRPr="003B0DFD">
        <w:rPr>
          <w:b/>
          <w:bCs/>
          <w:sz w:val="20"/>
          <w:szCs w:val="20"/>
        </w:rPr>
        <w:t xml:space="preserve">Received </w:t>
      </w:r>
      <w:proofErr w:type="gramStart"/>
      <w:r w:rsidRPr="003B0DFD">
        <w:rPr>
          <w:b/>
          <w:bCs/>
          <w:sz w:val="20"/>
          <w:szCs w:val="20"/>
        </w:rPr>
        <w:t>On :</w:t>
      </w:r>
      <w:proofErr w:type="gramEnd"/>
      <w:r w:rsidRPr="003B0DFD">
        <w:rPr>
          <w:b/>
          <w:bCs/>
          <w:sz w:val="20"/>
          <w:szCs w:val="20"/>
        </w:rPr>
        <w:t xml:space="preserve"> 20/12/2001                                                Accepted for </w:t>
      </w:r>
      <w:proofErr w:type="spellStart"/>
      <w:r w:rsidRPr="003B0DFD">
        <w:rPr>
          <w:b/>
          <w:bCs/>
          <w:sz w:val="20"/>
          <w:szCs w:val="20"/>
        </w:rPr>
        <w:t>Poblication</w:t>
      </w:r>
      <w:proofErr w:type="spellEnd"/>
      <w:r w:rsidRPr="003B0DFD">
        <w:rPr>
          <w:b/>
          <w:bCs/>
          <w:sz w:val="20"/>
          <w:szCs w:val="20"/>
        </w:rPr>
        <w:t xml:space="preserve"> on :26/9/2002</w:t>
      </w:r>
    </w:p>
    <w:p w:rsidR="003B0DFD" w:rsidRDefault="003B0DFD" w:rsidP="003B0DFD">
      <w:pPr>
        <w:jc w:val="right"/>
        <w:rPr>
          <w:b/>
          <w:bCs/>
          <w:sz w:val="20"/>
          <w:szCs w:val="20"/>
        </w:rPr>
      </w:pPr>
    </w:p>
    <w:p w:rsidR="003B0DFD" w:rsidRDefault="003B0DFD" w:rsidP="003B0DFD">
      <w:pPr>
        <w:jc w:val="center"/>
        <w:rPr>
          <w:b/>
          <w:bCs/>
          <w:sz w:val="36"/>
          <w:szCs w:val="36"/>
          <w:lang w:bidi="ar-JO"/>
        </w:rPr>
      </w:pPr>
      <w:r>
        <w:rPr>
          <w:b/>
          <w:bCs/>
          <w:sz w:val="36"/>
          <w:szCs w:val="36"/>
          <w:lang w:bidi="ar-JO"/>
        </w:rPr>
        <w:t>Abstract</w:t>
      </w:r>
    </w:p>
    <w:p w:rsidR="00143AE2" w:rsidRDefault="003B0DFD" w:rsidP="003B0DFD">
      <w:pPr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The main purpose of this paper is to establish the uniqueness of the classical solution of the third mixed problem the three – dimensional hyperbolic equation </w:t>
      </w:r>
      <w:proofErr w:type="gramStart"/>
      <w:r>
        <w:rPr>
          <w:b/>
          <w:bCs/>
          <w:sz w:val="24"/>
          <w:szCs w:val="24"/>
          <w:lang w:bidi="ar-JO"/>
        </w:rPr>
        <w:t xml:space="preserve">of </w:t>
      </w:r>
      <w:r w:rsidR="00143AE2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rando</w:t>
      </w:r>
      <w:r w:rsidR="00143AE2">
        <w:rPr>
          <w:b/>
          <w:bCs/>
          <w:sz w:val="24"/>
          <w:szCs w:val="24"/>
          <w:lang w:bidi="ar-JO"/>
        </w:rPr>
        <w:t>m</w:t>
      </w:r>
      <w:proofErr w:type="gramEnd"/>
      <w:r w:rsidR="00143AE2">
        <w:rPr>
          <w:b/>
          <w:bCs/>
          <w:sz w:val="24"/>
          <w:szCs w:val="24"/>
          <w:lang w:bidi="ar-JO"/>
        </w:rPr>
        <w:t xml:space="preserve"> even order , in the case of central symmetry.</w:t>
      </w:r>
    </w:p>
    <w:p w:rsidR="00143AE2" w:rsidRDefault="00143AE2" w:rsidP="003B0DFD">
      <w:pPr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"</w:t>
      </w:r>
      <w:proofErr w:type="gramStart"/>
      <w:r>
        <w:rPr>
          <w:b/>
          <w:bCs/>
          <w:sz w:val="24"/>
          <w:szCs w:val="24"/>
          <w:lang w:bidi="ar-JO"/>
        </w:rPr>
        <w:t>Keywords :</w:t>
      </w:r>
      <w:proofErr w:type="gramEnd"/>
      <w:r>
        <w:rPr>
          <w:b/>
          <w:bCs/>
          <w:sz w:val="24"/>
          <w:szCs w:val="24"/>
          <w:lang w:bidi="ar-JO"/>
        </w:rPr>
        <w:t xml:space="preserve"> Axially – Weakened Classical solution , hyperbolic equation"</w:t>
      </w:r>
    </w:p>
    <w:p w:rsidR="003B0DFD" w:rsidRDefault="00143AE2" w:rsidP="00143AE2">
      <w:pPr>
        <w:jc w:val="center"/>
        <w:rPr>
          <w:rFonts w:hint="cs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الملخص</w:t>
      </w:r>
    </w:p>
    <w:p w:rsidR="00143AE2" w:rsidRPr="00143AE2" w:rsidRDefault="00143AE2" w:rsidP="00143AE2">
      <w:pPr>
        <w:rPr>
          <w:rFonts w:hint="cs"/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الهدف الرئيسي من هذا البحث هو تكوين وحدانية الحل الكلاسيكي للمسألة المختلطة الثالثة لمعدات القطع الزائد ثلاثية الأبعاد ذات الرتب الزجية العشوائية في حالة التمثل المحوري .</w:t>
      </w:r>
    </w:p>
    <w:sectPr w:rsidR="00143AE2" w:rsidRPr="00143A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B0DFD"/>
    <w:rsid w:val="00143AE2"/>
    <w:rsid w:val="003B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2019-04-02T00:20:00Z</dcterms:created>
  <dcterms:modified xsi:type="dcterms:W3CDTF">2019-04-02T00:20:00Z</dcterms:modified>
</cp:coreProperties>
</file>