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4C" w:rsidRDefault="006E5A4C" w:rsidP="006E5A4C">
      <w:pPr>
        <w:pStyle w:val="Title"/>
        <w:rPr>
          <w:rFonts w:cs="SKR HEAD1"/>
          <w:sz w:val="28"/>
          <w:szCs w:val="28"/>
          <w:lang w:bidi="ar-AE"/>
        </w:rPr>
      </w:pPr>
      <w:r>
        <w:rPr>
          <w:rFonts w:cs="SKR HEAD1" w:hint="cs"/>
          <w:sz w:val="28"/>
          <w:szCs w:val="28"/>
          <w:rtl/>
          <w:lang w:bidi="ar-AE"/>
        </w:rPr>
        <w:t>الَمسْؤوليَّة الجِنَائيَّة لِمُرَوّجيِّ الشَّائِعاتِ عَبَرَ شَبَكات التَّوَاصُل الاِجْتِمَاعيّ</w:t>
      </w:r>
    </w:p>
    <w:p w:rsidR="006E5A4C" w:rsidRDefault="006E5A4C" w:rsidP="006E5A4C">
      <w:pPr>
        <w:pStyle w:val="Title"/>
        <w:ind w:hanging="10"/>
        <w:rPr>
          <w:rFonts w:cs="SKR HEAD1" w:hint="cs"/>
          <w:sz w:val="28"/>
          <w:szCs w:val="28"/>
          <w:rtl/>
          <w:lang w:bidi="ar-JO"/>
        </w:rPr>
      </w:pPr>
      <w:r>
        <w:rPr>
          <w:rFonts w:cs="SKR HEAD1" w:hint="cs"/>
          <w:sz w:val="28"/>
          <w:szCs w:val="28"/>
          <w:rtl/>
          <w:lang w:bidi="ar-AE"/>
        </w:rPr>
        <w:t>"دِراسة فَقهيّة قَانُونيّة"</w:t>
      </w:r>
    </w:p>
    <w:p w:rsidR="006E5A4C" w:rsidRDefault="006E5A4C" w:rsidP="006E5A4C">
      <w:pPr>
        <w:pStyle w:val="Title"/>
        <w:tabs>
          <w:tab w:val="left" w:pos="1668"/>
          <w:tab w:val="center" w:pos="3566"/>
        </w:tabs>
        <w:spacing w:before="120"/>
        <w:rPr>
          <w:rFonts w:cs="Naskh News"/>
          <w:b/>
          <w:bCs/>
          <w:noProof w:val="0"/>
          <w:sz w:val="24"/>
          <w:szCs w:val="24"/>
          <w:lang w:eastAsia="zh-CN"/>
        </w:rPr>
      </w:pPr>
      <w:r>
        <w:rPr>
          <w:rFonts w:cs="Naskh News"/>
          <w:b/>
          <w:bCs/>
          <w:noProof w:val="0"/>
          <w:sz w:val="24"/>
          <w:szCs w:val="24"/>
          <w:lang w:val="en" w:eastAsia="zh-CN"/>
        </w:rPr>
        <w:t>The Criminal Responsibility of Rumors Promoters through Social Networks</w:t>
      </w:r>
    </w:p>
    <w:p w:rsidR="006E5A4C" w:rsidRDefault="006E5A4C" w:rsidP="006E5A4C">
      <w:pPr>
        <w:pStyle w:val="Title"/>
        <w:tabs>
          <w:tab w:val="left" w:pos="1668"/>
          <w:tab w:val="center" w:pos="3566"/>
        </w:tabs>
        <w:bidi w:val="0"/>
        <w:ind w:hanging="10"/>
        <w:rPr>
          <w:rFonts w:cs="SKR HEAD1" w:hint="cs"/>
          <w:sz w:val="24"/>
          <w:szCs w:val="24"/>
          <w:rtl/>
          <w:lang w:bidi="ar-JO"/>
        </w:rPr>
      </w:pPr>
      <w:r>
        <w:rPr>
          <w:rFonts w:cs="Naskh News"/>
          <w:b/>
          <w:bCs/>
          <w:noProof w:val="0"/>
          <w:sz w:val="24"/>
          <w:szCs w:val="24"/>
          <w:lang w:eastAsia="zh-CN"/>
        </w:rPr>
        <w:t>“Jurisprudent a Legal Study”</w:t>
      </w:r>
    </w:p>
    <w:p w:rsidR="006E5A4C" w:rsidRDefault="006E5A4C" w:rsidP="006E5A4C">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6E5A4C" w:rsidRDefault="006E5A4C" w:rsidP="006E5A4C">
      <w:pPr>
        <w:ind w:hanging="11"/>
        <w:jc w:val="center"/>
        <w:rPr>
          <w:rFonts w:cs="Naskh News" w:hint="cs"/>
          <w:sz w:val="22"/>
          <w:szCs w:val="24"/>
          <w:rtl/>
          <w:lang w:bidi="ar-JO"/>
        </w:rPr>
      </w:pPr>
      <w:r>
        <w:rPr>
          <w:rFonts w:cs="Naskh News" w:hint="cs"/>
          <w:b/>
          <w:bCs/>
          <w:sz w:val="22"/>
          <w:szCs w:val="24"/>
          <w:rtl/>
          <w:lang w:bidi="ar-JO"/>
        </w:rPr>
        <w:t>سِيرين أُسَامة جَرادَات</w:t>
      </w:r>
      <w:r>
        <w:rPr>
          <w:rFonts w:cs="Naskh News" w:hint="cs"/>
          <w:b/>
          <w:bCs/>
          <w:sz w:val="22"/>
          <w:szCs w:val="24"/>
          <w:vertAlign w:val="superscript"/>
          <w:rtl/>
          <w:lang w:bidi="ar-JO"/>
        </w:rPr>
        <w:t xml:space="preserve"> </w:t>
      </w:r>
      <w:r>
        <w:rPr>
          <w:rStyle w:val="FootnoteReference"/>
          <w:rFonts w:cs="Naskh News" w:hint="cs"/>
          <w:b/>
          <w:bCs/>
          <w:sz w:val="22"/>
          <w:szCs w:val="24"/>
          <w:rtl/>
          <w:lang w:bidi="ar-JO"/>
        </w:rPr>
        <w:footnoteReference w:customMarkFollows="1" w:id="2"/>
        <w:t>*</w:t>
      </w:r>
      <w:r>
        <w:rPr>
          <w:rFonts w:cs="Naskh News" w:hint="cs"/>
          <w:b/>
          <w:bCs/>
          <w:sz w:val="22"/>
          <w:szCs w:val="24"/>
          <w:rtl/>
          <w:lang w:bidi="ar-JO"/>
        </w:rPr>
        <w:t xml:space="preserve"> و</w:t>
      </w:r>
      <w:r>
        <w:rPr>
          <w:rFonts w:eastAsia="Calibri" w:cs="Naskh News" w:hint="cs"/>
          <w:b/>
          <w:bCs/>
          <w:noProof w:val="0"/>
          <w:sz w:val="22"/>
          <w:szCs w:val="24"/>
          <w:rtl/>
          <w:lang w:eastAsia="en-US" w:bidi="ar-AE"/>
        </w:rPr>
        <w:t xml:space="preserve"> </w:t>
      </w:r>
      <w:r>
        <w:rPr>
          <w:rFonts w:cs="Naskh News" w:hint="cs"/>
          <w:b/>
          <w:bCs/>
          <w:sz w:val="22"/>
          <w:szCs w:val="24"/>
          <w:rtl/>
          <w:lang w:bidi="ar-AE"/>
        </w:rPr>
        <w:t>مُحَمّد أَحمد القضَاة</w:t>
      </w:r>
      <w:r>
        <w:rPr>
          <w:rFonts w:cs="Naskh News" w:hint="cs"/>
          <w:b/>
          <w:bCs/>
          <w:sz w:val="22"/>
          <w:szCs w:val="24"/>
          <w:vertAlign w:val="superscript"/>
          <w:rtl/>
          <w:lang w:bidi="ar-JO"/>
        </w:rPr>
        <w:t xml:space="preserve"> </w:t>
      </w:r>
      <w:r>
        <w:rPr>
          <w:rStyle w:val="FootnoteReference"/>
          <w:rFonts w:cs="Naskh News" w:hint="cs"/>
          <w:b/>
          <w:bCs/>
          <w:sz w:val="22"/>
          <w:szCs w:val="24"/>
          <w:rtl/>
          <w:lang w:bidi="ar-JO"/>
        </w:rPr>
        <w:footnoteReference w:customMarkFollows="1" w:id="3"/>
        <w:t>*</w:t>
      </w:r>
      <w:r>
        <w:rPr>
          <w:rFonts w:cs="Naskh News" w:hint="cs"/>
          <w:b/>
          <w:bCs/>
          <w:sz w:val="22"/>
          <w:szCs w:val="24"/>
          <w:vertAlign w:val="superscript"/>
          <w:rtl/>
          <w:lang w:bidi="ar-JO"/>
        </w:rPr>
        <w:t>*</w:t>
      </w:r>
    </w:p>
    <w:p w:rsidR="006E5A4C" w:rsidRDefault="006E5A4C" w:rsidP="006E5A4C">
      <w:pPr>
        <w:spacing w:before="120"/>
        <w:ind w:hanging="10"/>
        <w:jc w:val="both"/>
        <w:rPr>
          <w:rFonts w:cs="Naskh News" w:hint="cs"/>
          <w:b/>
          <w:bCs/>
          <w:sz w:val="18"/>
          <w:szCs w:val="18"/>
          <w:rtl/>
        </w:rPr>
      </w:pPr>
    </w:p>
    <w:p w:rsidR="006E5A4C" w:rsidRDefault="006E5A4C" w:rsidP="006E5A4C">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1/8/2018  </w:t>
      </w:r>
      <w:r>
        <w:rPr>
          <w:rFonts w:cs="Naskh News" w:hint="cs"/>
          <w:b/>
          <w:bCs/>
          <w:sz w:val="18"/>
          <w:szCs w:val="18"/>
          <w:rtl/>
          <w:lang w:bidi="ar-JO"/>
        </w:rPr>
        <w:tab/>
        <w:t>تاريخ القبول 4/12/2018</w:t>
      </w:r>
    </w:p>
    <w:p w:rsidR="006E5A4C" w:rsidRDefault="006E5A4C" w:rsidP="006E5A4C">
      <w:pPr>
        <w:spacing w:before="120"/>
        <w:jc w:val="lowKashida"/>
        <w:rPr>
          <w:rFonts w:cs="Naskh News" w:hint="cs"/>
          <w:b/>
          <w:bCs/>
          <w:noProof w:val="0"/>
          <w:sz w:val="22"/>
          <w:szCs w:val="24"/>
          <w:rtl/>
          <w:lang w:eastAsia="zh-CN"/>
        </w:rPr>
      </w:pPr>
    </w:p>
    <w:p w:rsidR="006E5A4C" w:rsidRDefault="006E5A4C" w:rsidP="006E5A4C">
      <w:pPr>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6E5A4C" w:rsidRDefault="006E5A4C" w:rsidP="006E5A4C">
      <w:pPr>
        <w:spacing w:before="120"/>
        <w:ind w:firstLine="397"/>
        <w:jc w:val="both"/>
        <w:rPr>
          <w:rFonts w:cs="Naskh News" w:hint="cs"/>
          <w:color w:val="000000"/>
          <w:szCs w:val="22"/>
          <w:rtl/>
          <w:lang w:bidi="ar-AE"/>
        </w:rPr>
      </w:pPr>
      <w:r>
        <w:rPr>
          <w:rFonts w:cs="Naskh News" w:hint="cs"/>
          <w:color w:val="000000"/>
          <w:szCs w:val="22"/>
          <w:rtl/>
          <w:lang w:bidi="ar-AE"/>
        </w:rPr>
        <w:t xml:space="preserve">تناولت هذهِ الدّراسة واحداً مِنْ المَوُضوعات المُهِمّة المُثارة على الساحةِ الآن ألا وهو" الَمسْؤوليَّة الجِنَائيَّة لِمُرَوّجيِّ الشَّائِعاتِ عَبَرَ شَبَكات التَّوَاصُل الاِجْتِمَاعيّ "؛ </w:t>
      </w:r>
      <w:r>
        <w:rPr>
          <w:rFonts w:cs="Naskh News" w:hint="cs"/>
          <w:szCs w:val="22"/>
          <w:rtl/>
          <w:lang w:bidi="ar-AE"/>
        </w:rPr>
        <w:t>فإنَّ كثيراً ممن يرْتادون شَبَكات التَّوَاصُل الاجّتِماعيِّ، لا يُدركون جَسامة جرمهم وما يَقَترفَونه مِنْ شَائِعَات، كمَا أنّهم لا يعلمون مَا مَدَى المَسْؤُولّيّة الجِنائيّة التي قد تَقَع على عاتقهم جَراء هذهِ الَش</w:t>
      </w:r>
      <w:r>
        <w:rPr>
          <w:rFonts w:cs="Naskh News" w:hint="cs"/>
          <w:szCs w:val="22"/>
          <w:rtl/>
          <w:lang w:bidi="ar-JO"/>
        </w:rPr>
        <w:t>َّ</w:t>
      </w:r>
      <w:r>
        <w:rPr>
          <w:rFonts w:cs="Naskh News" w:hint="cs"/>
          <w:szCs w:val="22"/>
          <w:rtl/>
          <w:lang w:bidi="ar-AE"/>
        </w:rPr>
        <w:t>ائِعَات،</w:t>
      </w:r>
      <w:r>
        <w:rPr>
          <w:rFonts w:cs="Naskh News" w:hint="cs"/>
          <w:color w:val="000000"/>
          <w:szCs w:val="22"/>
          <w:rtl/>
          <w:lang w:bidi="ar-AE"/>
        </w:rPr>
        <w:t xml:space="preserve"> وقد تمَّ تناول هذهِ المَسْأَلُة ببيان حُكمها على ضَوْء نصوص الشَّرْعُ والقانون الأَرْدنُيِّ.</w:t>
      </w:r>
    </w:p>
    <w:p w:rsidR="006E5A4C" w:rsidRDefault="006E5A4C" w:rsidP="006E5A4C">
      <w:pPr>
        <w:spacing w:before="120"/>
        <w:ind w:firstLine="397"/>
        <w:jc w:val="both"/>
        <w:rPr>
          <w:rFonts w:cs="Naskh News" w:hint="cs"/>
          <w:szCs w:val="22"/>
          <w:rtl/>
          <w:lang w:bidi="ar-AE"/>
        </w:rPr>
      </w:pPr>
      <w:r>
        <w:rPr>
          <w:rFonts w:cs="Naskh News" w:hint="cs"/>
          <w:szCs w:val="22"/>
          <w:rtl/>
          <w:lang w:bidi="ar-AE"/>
        </w:rPr>
        <w:t>وقد تطرّقت الدّراسة في سبيلِ ذلك إلى عِدَّةِ مَحَاور تَمَثَّلْت في:</w:t>
      </w:r>
      <w:r>
        <w:rPr>
          <w:rFonts w:cs="Naskh News" w:hint="cs"/>
          <w:color w:val="FF0000"/>
          <w:szCs w:val="22"/>
          <w:rtl/>
          <w:lang w:bidi="ar-AE"/>
        </w:rPr>
        <w:t xml:space="preserve"> </w:t>
      </w:r>
      <w:r>
        <w:rPr>
          <w:rFonts w:cs="Naskh News" w:hint="cs"/>
          <w:szCs w:val="22"/>
          <w:rtl/>
          <w:lang w:bidi="ar-AE"/>
        </w:rPr>
        <w:t xml:space="preserve">بيان </w:t>
      </w:r>
      <w:r>
        <w:rPr>
          <w:rFonts w:cs="Naskh News" w:hint="cs"/>
          <w:szCs w:val="22"/>
          <w:shd w:val="clear" w:color="auto" w:fill="FFFFFF"/>
          <w:rtl/>
        </w:rPr>
        <w:t>أنواع الشَّائِعَات، وبيان الآثار الناتجة عنها، كما</w:t>
      </w:r>
      <w:r>
        <w:rPr>
          <w:rFonts w:cs="Naskh News" w:hint="cs"/>
          <w:szCs w:val="22"/>
          <w:rtl/>
          <w:lang w:bidi="ar-AE"/>
        </w:rPr>
        <w:t xml:space="preserve"> وعَرَضت الدّراسة موقف الشَّرِيعةُ الإسْلاميّة مِنْ الشَّائِعَات وعُقوبتها. </w:t>
      </w:r>
    </w:p>
    <w:p w:rsidR="006E5A4C" w:rsidRDefault="006E5A4C" w:rsidP="006E5A4C">
      <w:pPr>
        <w:spacing w:before="120"/>
        <w:ind w:firstLine="397"/>
        <w:jc w:val="lowKashida"/>
        <w:rPr>
          <w:rFonts w:cs="Naskh News" w:hint="cs"/>
          <w:szCs w:val="22"/>
          <w:rtl/>
          <w:lang w:bidi="ar-AE"/>
        </w:rPr>
      </w:pPr>
      <w:r>
        <w:rPr>
          <w:rFonts w:cs="Naskh News" w:hint="cs"/>
          <w:szCs w:val="22"/>
          <w:rtl/>
          <w:lang w:bidi="ar-AE"/>
        </w:rPr>
        <w:t>وأخيراً كَشَفَت الدِّراسة عن موقف القانون الأَرْدنُيِّ مِنْ الشَّائعات وعُقُوبَة مُرَوّجُيِّ الشَّائِعَة في قانون العُقوبات الأَرْدنُيِّ، وقانون الجَرائم الإلكترونية الأَرْدنُيِّ، وقانون المَطْبُوعَات والنَشر، وكَشَفَت الدِّراسة عن أَهمّ الضَّوُابط لِحُرِّيّة الكلمة عَبَر مَوَاقع التَّوَاصُل الاجِتِمَاعيِّ، وضَوُابط مُتَلَقّي المعلومة أيضاً.</w:t>
      </w:r>
    </w:p>
    <w:p w:rsidR="006E5A4C" w:rsidRDefault="006E5A4C" w:rsidP="006E5A4C">
      <w:pPr>
        <w:spacing w:before="120"/>
        <w:ind w:left="397" w:hanging="397"/>
        <w:jc w:val="lowKashida"/>
        <w:rPr>
          <w:rFonts w:cs="Naskh News" w:hint="cs"/>
          <w:noProof w:val="0"/>
          <w:szCs w:val="22"/>
          <w:rtl/>
          <w:lang w:eastAsia="zh-CN" w:bidi="ar-QA"/>
        </w:rPr>
      </w:pPr>
      <w:r>
        <w:rPr>
          <w:rFonts w:cs="Naskh News" w:hint="cs"/>
          <w:b/>
          <w:bCs/>
          <w:noProof w:val="0"/>
          <w:szCs w:val="22"/>
          <w:rtl/>
          <w:lang w:eastAsia="zh-CN" w:bidi="ar-AE"/>
        </w:rPr>
        <w:t xml:space="preserve">الكلمات الدالة: </w:t>
      </w:r>
      <w:r>
        <w:rPr>
          <w:rFonts w:cs="Naskh News" w:hint="cs"/>
          <w:noProof w:val="0"/>
          <w:szCs w:val="22"/>
          <w:rtl/>
          <w:lang w:eastAsia="zh-CN" w:bidi="ar-AE"/>
        </w:rPr>
        <w:t>المسْؤوليِّة الجنائيِّة، الشَّائِعَات، شَبَكات التَّوَاصُل الاجِتِمَاعيِّ،</w:t>
      </w:r>
      <w:r>
        <w:rPr>
          <w:rFonts w:cs="Naskh News" w:hint="cs"/>
          <w:noProof w:val="0"/>
          <w:szCs w:val="22"/>
          <w:lang w:eastAsia="zh-CN" w:bidi="ar-QA"/>
        </w:rPr>
        <w:t xml:space="preserve"> </w:t>
      </w:r>
      <w:r>
        <w:rPr>
          <w:rFonts w:cs="Naskh News" w:hint="cs"/>
          <w:noProof w:val="0"/>
          <w:szCs w:val="22"/>
          <w:rtl/>
          <w:lang w:eastAsia="zh-CN" w:bidi="ar-AE"/>
        </w:rPr>
        <w:t>الفقه الإسْلاميِّ، القَانون الأَرُدنيِّ.</w:t>
      </w:r>
    </w:p>
    <w:p w:rsidR="006E5A4C" w:rsidRDefault="006E5A4C" w:rsidP="006E5A4C">
      <w:pPr>
        <w:pStyle w:val="ListParagraph"/>
        <w:spacing w:before="60" w:after="0" w:line="240" w:lineRule="auto"/>
        <w:jc w:val="both"/>
        <w:rPr>
          <w:rFonts w:ascii="Times New Roman" w:hAnsi="Times New Roman" w:cs="Naskh News" w:hint="cs"/>
          <w:szCs w:val="24"/>
          <w:rtl/>
        </w:rPr>
      </w:pPr>
    </w:p>
    <w:p w:rsidR="006E5A4C" w:rsidRDefault="006E5A4C" w:rsidP="006E5A4C">
      <w:pPr>
        <w:pStyle w:val="BodyText"/>
        <w:spacing w:before="0"/>
        <w:ind w:firstLine="397"/>
        <w:jc w:val="right"/>
        <w:rPr>
          <w:rFonts w:cs="Naskh News" w:hint="cs"/>
          <w:b/>
          <w:bCs/>
          <w:sz w:val="22"/>
          <w:szCs w:val="26"/>
          <w:rtl/>
        </w:rPr>
      </w:pPr>
      <w:r>
        <w:rPr>
          <w:rFonts w:cs="Naskh News"/>
          <w:b/>
          <w:bCs/>
          <w:sz w:val="22"/>
          <w:szCs w:val="26"/>
        </w:rPr>
        <w:br w:type="page"/>
      </w:r>
      <w:r>
        <w:rPr>
          <w:rFonts w:cs="Naskh News"/>
          <w:b/>
          <w:bCs/>
          <w:sz w:val="22"/>
          <w:szCs w:val="26"/>
        </w:rPr>
        <w:lastRenderedPageBreak/>
        <w:t>Abstract</w:t>
      </w:r>
    </w:p>
    <w:p w:rsidR="006E5A4C" w:rsidRDefault="006E5A4C" w:rsidP="006E5A4C">
      <w:pPr>
        <w:bidi w:val="0"/>
        <w:spacing w:before="120"/>
        <w:ind w:firstLine="397"/>
        <w:jc w:val="lowKashida"/>
        <w:rPr>
          <w:rFonts w:cs="Naskh News"/>
          <w:szCs w:val="22"/>
        </w:rPr>
      </w:pPr>
      <w:r>
        <w:rPr>
          <w:rFonts w:cs="Naskh News"/>
          <w:szCs w:val="22"/>
          <w:lang w:bidi="ar-JO"/>
        </w:rPr>
        <w:t>This study address one of the important issues recently raised "The criminal responsibility of the rumors promoters through social networks". Many people who visit social networks do not realize the negative effect of their rumors, or know the extent of criminal responsibility which may fall upon them as a result of these rumors. This issue has been addressed to know what the Islamic rules, with regards to Islamic legislations and Jordanian law</w:t>
      </w:r>
      <w:r>
        <w:rPr>
          <w:rFonts w:cs="Naskh News" w:hint="cs"/>
          <w:szCs w:val="22"/>
          <w:rtl/>
        </w:rPr>
        <w:t>.</w:t>
      </w:r>
    </w:p>
    <w:p w:rsidR="006E5A4C" w:rsidRDefault="006E5A4C" w:rsidP="006E5A4C">
      <w:pPr>
        <w:bidi w:val="0"/>
        <w:spacing w:before="120"/>
        <w:ind w:firstLine="397"/>
        <w:jc w:val="lowKashida"/>
        <w:rPr>
          <w:rFonts w:cs="Naskh News" w:hint="cs"/>
          <w:szCs w:val="22"/>
          <w:rtl/>
        </w:rPr>
      </w:pPr>
      <w:r>
        <w:rPr>
          <w:rFonts w:cs="Naskh News"/>
          <w:szCs w:val="22"/>
          <w:lang w:bidi="ar-JO"/>
        </w:rPr>
        <w:t>In order to address that issue, this study includes several aspects, such as: types of rumors and the negative effects of rumors. Also it explain the position of theology and Islamic of rumors and the suitable punishment for them.</w:t>
      </w:r>
    </w:p>
    <w:p w:rsidR="006E5A4C" w:rsidRDefault="006E5A4C" w:rsidP="006E5A4C">
      <w:pPr>
        <w:bidi w:val="0"/>
        <w:spacing w:before="120"/>
        <w:ind w:firstLine="397"/>
        <w:jc w:val="lowKashida"/>
        <w:rPr>
          <w:rFonts w:cs="Naskh News" w:hint="cs"/>
          <w:szCs w:val="22"/>
          <w:rtl/>
          <w:lang w:bidi="ar-JO"/>
        </w:rPr>
      </w:pPr>
      <w:r>
        <w:rPr>
          <w:rFonts w:cs="Naskh News"/>
          <w:szCs w:val="22"/>
          <w:lang w:bidi="ar-JO"/>
        </w:rPr>
        <w:t>Finally, the study revealed the position of the Jordanian law of rumors and the suitable punishment for its promoters in the Jordanian Penal Code, the Jordanian Cybercrime Law and Press and Publications Law. The study revealed the most important restrictions for information promoters through social networks and the restrictions of the information received.</w:t>
      </w:r>
    </w:p>
    <w:p w:rsidR="006E5A4C" w:rsidRDefault="006E5A4C" w:rsidP="006E5A4C">
      <w:pPr>
        <w:bidi w:val="0"/>
        <w:spacing w:before="120"/>
        <w:ind w:left="397" w:hanging="397"/>
        <w:jc w:val="lowKashida"/>
        <w:rPr>
          <w:rFonts w:cs="Naskh News"/>
          <w:noProof w:val="0"/>
          <w:szCs w:val="22"/>
          <w:lang w:val="en" w:eastAsia="zh-CN"/>
        </w:rPr>
      </w:pPr>
      <w:r>
        <w:rPr>
          <w:rFonts w:cs="Naskh News"/>
          <w:b/>
          <w:bCs/>
          <w:szCs w:val="22"/>
          <w:lang w:bidi="ar-JO"/>
        </w:rPr>
        <w:t>Key words</w:t>
      </w:r>
      <w:r>
        <w:rPr>
          <w:rFonts w:cs="Naskh News" w:hint="cs"/>
          <w:b/>
          <w:bCs/>
          <w:szCs w:val="22"/>
          <w:rtl/>
        </w:rPr>
        <w:t>:</w:t>
      </w:r>
      <w:r>
        <w:rPr>
          <w:rFonts w:cs="Naskh News"/>
          <w:szCs w:val="22"/>
          <w:lang w:bidi="ar-JO"/>
        </w:rPr>
        <w:t xml:space="preserve"> Criminal liability, Rumors</w:t>
      </w:r>
      <w:r>
        <w:rPr>
          <w:rFonts w:cs="Naskh News" w:hint="cs"/>
          <w:szCs w:val="22"/>
          <w:rtl/>
        </w:rPr>
        <w:t>,</w:t>
      </w:r>
      <w:r>
        <w:rPr>
          <w:rFonts w:cs="Naskh News"/>
          <w:szCs w:val="22"/>
          <w:lang w:bidi="ar-JO"/>
        </w:rPr>
        <w:t xml:space="preserve"> Social networks, Islamic</w:t>
      </w:r>
      <w:r>
        <w:rPr>
          <w:rFonts w:cs="Naskh News" w:hint="cs"/>
          <w:szCs w:val="22"/>
          <w:rtl/>
        </w:rPr>
        <w:t xml:space="preserve"> </w:t>
      </w:r>
      <w:r>
        <w:rPr>
          <w:rFonts w:cs="Naskh News"/>
          <w:szCs w:val="22"/>
          <w:lang w:bidi="ar-JO"/>
        </w:rPr>
        <w:t>Jurisprudence</w:t>
      </w:r>
      <w:r>
        <w:rPr>
          <w:rFonts w:cs="Naskh News" w:hint="cs"/>
          <w:szCs w:val="22"/>
          <w:rtl/>
        </w:rPr>
        <w:t>,</w:t>
      </w:r>
      <w:r>
        <w:rPr>
          <w:rFonts w:cs="Naskh News"/>
          <w:szCs w:val="22"/>
          <w:lang w:bidi="ar-JO"/>
        </w:rPr>
        <w:t xml:space="preserve"> Jordanian Law.</w:t>
      </w:r>
    </w:p>
    <w:p w:rsidR="0099099B" w:rsidRPr="006E5A4C" w:rsidRDefault="0099099B" w:rsidP="006E5A4C">
      <w:pPr>
        <w:rPr>
          <w:lang w:val="en"/>
        </w:rPr>
      </w:pPr>
      <w:bookmarkStart w:id="0" w:name="_GoBack"/>
      <w:bookmarkEnd w:id="0"/>
    </w:p>
    <w:sectPr w:rsidR="0099099B" w:rsidRPr="006E5A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D5E" w:rsidRDefault="00124D5E" w:rsidP="00F9594B">
      <w:r>
        <w:separator/>
      </w:r>
    </w:p>
  </w:endnote>
  <w:endnote w:type="continuationSeparator" w:id="0">
    <w:p w:rsidR="00124D5E" w:rsidRDefault="00124D5E"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D5E" w:rsidRDefault="00124D5E" w:rsidP="00F9594B">
      <w:r>
        <w:separator/>
      </w:r>
    </w:p>
  </w:footnote>
  <w:footnote w:type="continuationSeparator" w:id="0">
    <w:p w:rsidR="00124D5E" w:rsidRDefault="00124D5E" w:rsidP="00F9594B">
      <w:r>
        <w:continuationSeparator/>
      </w:r>
    </w:p>
  </w:footnote>
  <w:footnote w:id="1">
    <w:p w:rsidR="006E5A4C" w:rsidRDefault="006E5A4C" w:rsidP="006E5A4C">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6E5A4C" w:rsidRDefault="006E5A4C" w:rsidP="006E5A4C">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w:t>
      </w:r>
      <w:r>
        <w:rPr>
          <w:rFonts w:cs="Naskh News" w:hint="cs"/>
          <w:sz w:val="16"/>
          <w:szCs w:val="16"/>
          <w:rtl/>
          <w:lang w:bidi="ar-AE"/>
        </w:rPr>
        <w:t xml:space="preserve">دكتوراه في القضاء الشرعي، </w:t>
      </w:r>
      <w:r>
        <w:rPr>
          <w:rFonts w:cs="Naskh News" w:hint="cs"/>
          <w:sz w:val="16"/>
          <w:szCs w:val="16"/>
          <w:rtl/>
          <w:lang w:bidi="ar-JO"/>
        </w:rPr>
        <w:t>كلية الحقوق، جامعة البترا، عمان، الأردن</w:t>
      </w:r>
      <w:r>
        <w:rPr>
          <w:rFonts w:cs="Naskh News" w:hint="cs"/>
          <w:sz w:val="16"/>
          <w:szCs w:val="16"/>
          <w:rtl/>
        </w:rPr>
        <w:t>.</w:t>
      </w:r>
    </w:p>
  </w:footnote>
  <w:footnote w:id="3">
    <w:p w:rsidR="006E5A4C" w:rsidRDefault="006E5A4C" w:rsidP="006E5A4C">
      <w:pPr>
        <w:pStyle w:val="FootnoteText"/>
        <w:ind w:left="197" w:hanging="197"/>
        <w:rPr>
          <w:rFonts w:cs="Naskh News" w:hint="cs"/>
          <w:sz w:val="16"/>
          <w:szCs w:val="16"/>
          <w:rtl/>
          <w:lang w:bidi="ar-JO"/>
        </w:rPr>
      </w:pPr>
      <w:r>
        <w:rPr>
          <w:rFonts w:cs="Naskh News" w:hint="cs"/>
          <w:sz w:val="16"/>
          <w:szCs w:val="16"/>
          <w:rtl/>
        </w:rPr>
        <w:t>**</w:t>
      </w:r>
      <w:r>
        <w:rPr>
          <w:rFonts w:cs="Naskh News" w:hint="cs"/>
          <w:sz w:val="16"/>
          <w:szCs w:val="16"/>
          <w:rtl/>
          <w:lang w:bidi="ar-JO"/>
        </w:rPr>
        <w:t xml:space="preserve">   استاذ </w:t>
      </w:r>
      <w:r>
        <w:rPr>
          <w:rFonts w:cs="Naskh News" w:hint="cs"/>
          <w:sz w:val="16"/>
          <w:szCs w:val="16"/>
          <w:rtl/>
          <w:lang w:bidi="ar-AE"/>
        </w:rPr>
        <w:t>الفقه المقارن،</w:t>
      </w:r>
      <w:r>
        <w:rPr>
          <w:rFonts w:cs="Naskh News" w:hint="cs"/>
          <w:sz w:val="16"/>
          <w:szCs w:val="16"/>
          <w:lang w:bidi="ar-AE"/>
        </w:rPr>
        <w:t xml:space="preserve"> </w:t>
      </w:r>
      <w:r>
        <w:rPr>
          <w:rFonts w:cs="Naskh News" w:hint="cs"/>
          <w:sz w:val="16"/>
          <w:szCs w:val="16"/>
          <w:rtl/>
          <w:lang w:bidi="ar-JO"/>
        </w:rPr>
        <w:t>كلية الشريعة، الجامعة الأردنية، عمان، الأردن</w:t>
      </w:r>
      <w:r>
        <w:rPr>
          <w:rFonts w:cs="Naskh News" w:hint="cs"/>
          <w:sz w:val="16"/>
          <w:szCs w:val="16"/>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124D5E"/>
    <w:rsid w:val="00663352"/>
    <w:rsid w:val="006E5A4C"/>
    <w:rsid w:val="0099099B"/>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uiPriority w:val="99"/>
    <w:rsid w:val="00F9594B"/>
  </w:style>
  <w:style w:type="character" w:customStyle="1" w:styleId="FootnoteTextChar">
    <w:name w:val="Footnote Text Char"/>
    <w:aliases w:val="Char Char Char Char,Char Char Char1,حواشي سفلية Char"/>
    <w:basedOn w:val="DefaultParagraphFont"/>
    <w:link w:val="FootnoteText"/>
    <w:uiPriority w:val="99"/>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uiPriority w:val="99"/>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2019-06-09T04:15:00Z</dcterms:created>
  <dcterms:modified xsi:type="dcterms:W3CDTF">2019-06-09T04:15:00Z</dcterms:modified>
</cp:coreProperties>
</file>