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1A2" w:rsidRDefault="00BF71A2" w:rsidP="00D10F2F">
      <w:pPr>
        <w:widowControl w:val="0"/>
        <w:pBdr>
          <w:top w:val="nil"/>
          <w:left w:val="nil"/>
          <w:bottom w:val="nil"/>
          <w:right w:val="nil"/>
          <w:between w:val="nil"/>
        </w:pBdr>
        <w:rPr>
          <w:color w:val="000000"/>
        </w:rPr>
      </w:pPr>
    </w:p>
    <w:p w:rsidR="00D10F2F" w:rsidRDefault="00D10F2F" w:rsidP="00D10F2F">
      <w:pPr>
        <w:widowControl w:val="0"/>
        <w:pBdr>
          <w:top w:val="nil"/>
          <w:left w:val="nil"/>
          <w:bottom w:val="nil"/>
          <w:right w:val="nil"/>
          <w:between w:val="nil"/>
        </w:pBdr>
        <w:bidi/>
        <w:spacing w:after="100"/>
        <w:jc w:val="center"/>
        <w:rPr>
          <w:color w:val="696300"/>
          <w:sz w:val="18"/>
          <w:szCs w:val="18"/>
        </w:rPr>
      </w:pPr>
    </w:p>
    <w:p w:rsidR="00D10F2F" w:rsidRDefault="00D10F2F" w:rsidP="00D10F2F">
      <w:pPr>
        <w:widowControl w:val="0"/>
        <w:pBdr>
          <w:top w:val="nil"/>
          <w:left w:val="nil"/>
          <w:bottom w:val="nil"/>
          <w:right w:val="nil"/>
          <w:between w:val="nil"/>
        </w:pBdr>
        <w:bidi/>
        <w:spacing w:after="100"/>
        <w:jc w:val="center"/>
        <w:rPr>
          <w:color w:val="696300"/>
          <w:sz w:val="18"/>
          <w:szCs w:val="18"/>
        </w:rPr>
      </w:pPr>
    </w:p>
    <w:p w:rsidR="00D10F2F" w:rsidRDefault="00D10F2F" w:rsidP="00D10F2F">
      <w:pPr>
        <w:widowControl w:val="0"/>
        <w:pBdr>
          <w:top w:val="nil"/>
          <w:left w:val="nil"/>
          <w:bottom w:val="nil"/>
          <w:right w:val="nil"/>
          <w:between w:val="nil"/>
        </w:pBdr>
        <w:bidi/>
        <w:spacing w:after="100"/>
        <w:jc w:val="center"/>
        <w:rPr>
          <w:color w:val="696300"/>
          <w:sz w:val="18"/>
          <w:szCs w:val="18"/>
        </w:rPr>
      </w:pPr>
    </w:p>
    <w:p w:rsidR="00D10F2F" w:rsidRDefault="00D10F2F" w:rsidP="00D10F2F">
      <w:pPr>
        <w:widowControl w:val="0"/>
        <w:pBdr>
          <w:top w:val="nil"/>
          <w:left w:val="nil"/>
          <w:bottom w:val="nil"/>
          <w:right w:val="nil"/>
          <w:between w:val="nil"/>
        </w:pBdr>
        <w:bidi/>
        <w:spacing w:after="100"/>
        <w:jc w:val="center"/>
        <w:rPr>
          <w:color w:val="696300"/>
          <w:sz w:val="18"/>
          <w:szCs w:val="18"/>
        </w:rPr>
      </w:pPr>
    </w:p>
    <w:p w:rsidR="00D10F2F" w:rsidRDefault="00D10F2F" w:rsidP="00D10F2F">
      <w:pPr>
        <w:widowControl w:val="0"/>
        <w:pBdr>
          <w:top w:val="nil"/>
          <w:left w:val="nil"/>
          <w:bottom w:val="nil"/>
          <w:right w:val="nil"/>
          <w:between w:val="nil"/>
        </w:pBdr>
        <w:bidi/>
        <w:spacing w:after="100"/>
        <w:jc w:val="center"/>
        <w:rPr>
          <w:color w:val="696300"/>
          <w:sz w:val="18"/>
          <w:szCs w:val="18"/>
        </w:rPr>
      </w:pPr>
    </w:p>
    <w:p w:rsidR="00D10F2F" w:rsidRDefault="00D10F2F" w:rsidP="00D10F2F">
      <w:pPr>
        <w:widowControl w:val="0"/>
        <w:pBdr>
          <w:top w:val="nil"/>
          <w:left w:val="nil"/>
          <w:bottom w:val="nil"/>
          <w:right w:val="nil"/>
          <w:between w:val="nil"/>
        </w:pBdr>
        <w:bidi/>
        <w:spacing w:after="100"/>
        <w:jc w:val="center"/>
        <w:rPr>
          <w:color w:val="696300"/>
          <w:sz w:val="18"/>
          <w:szCs w:val="18"/>
        </w:rPr>
      </w:pPr>
    </w:p>
    <w:p w:rsidR="00D10F2F" w:rsidRDefault="00D10F2F" w:rsidP="00D10F2F">
      <w:pPr>
        <w:widowControl w:val="0"/>
        <w:pBdr>
          <w:top w:val="nil"/>
          <w:left w:val="nil"/>
          <w:bottom w:val="nil"/>
          <w:right w:val="nil"/>
          <w:between w:val="nil"/>
        </w:pBdr>
        <w:bidi/>
        <w:spacing w:after="100"/>
        <w:jc w:val="center"/>
        <w:rPr>
          <w:color w:val="696300"/>
          <w:sz w:val="18"/>
          <w:szCs w:val="18"/>
        </w:rPr>
      </w:pPr>
    </w:p>
    <w:p w:rsidR="00D10F2F" w:rsidRDefault="00D10F2F" w:rsidP="00D10F2F">
      <w:pPr>
        <w:widowControl w:val="0"/>
        <w:pBdr>
          <w:top w:val="nil"/>
          <w:left w:val="nil"/>
          <w:bottom w:val="nil"/>
          <w:right w:val="nil"/>
          <w:between w:val="nil"/>
        </w:pBdr>
        <w:bidi/>
        <w:spacing w:after="100"/>
        <w:jc w:val="center"/>
        <w:rPr>
          <w:color w:val="696300"/>
          <w:sz w:val="18"/>
          <w:szCs w:val="18"/>
        </w:rPr>
      </w:pPr>
    </w:p>
    <w:p w:rsidR="00D10F2F" w:rsidRDefault="00D10F2F" w:rsidP="00D10F2F">
      <w:pPr>
        <w:widowControl w:val="0"/>
        <w:pBdr>
          <w:top w:val="nil"/>
          <w:left w:val="nil"/>
          <w:bottom w:val="nil"/>
          <w:right w:val="nil"/>
          <w:between w:val="nil"/>
        </w:pBdr>
        <w:bidi/>
        <w:spacing w:after="100"/>
        <w:jc w:val="center"/>
        <w:rPr>
          <w:color w:val="696300"/>
          <w:sz w:val="18"/>
          <w:szCs w:val="18"/>
        </w:rPr>
      </w:pPr>
    </w:p>
    <w:p w:rsidR="00D10F2F" w:rsidRDefault="00D10F2F" w:rsidP="00D10F2F">
      <w:pPr>
        <w:widowControl w:val="0"/>
        <w:pBdr>
          <w:top w:val="nil"/>
          <w:left w:val="nil"/>
          <w:bottom w:val="nil"/>
          <w:right w:val="nil"/>
          <w:between w:val="nil"/>
        </w:pBdr>
        <w:bidi/>
        <w:spacing w:after="100"/>
        <w:jc w:val="center"/>
        <w:rPr>
          <w:color w:val="696300"/>
          <w:sz w:val="18"/>
          <w:szCs w:val="18"/>
        </w:rPr>
      </w:pPr>
    </w:p>
    <w:p w:rsidR="00BF71A2" w:rsidRDefault="00D10F2F" w:rsidP="00D10F2F">
      <w:pPr>
        <w:widowControl w:val="0"/>
        <w:pBdr>
          <w:top w:val="nil"/>
          <w:left w:val="nil"/>
          <w:bottom w:val="nil"/>
          <w:right w:val="nil"/>
          <w:between w:val="nil"/>
        </w:pBdr>
        <w:bidi/>
        <w:spacing w:after="100"/>
        <w:jc w:val="center"/>
        <w:rPr>
          <w:sz w:val="72"/>
          <w:szCs w:val="72"/>
        </w:rPr>
      </w:pPr>
      <w:r w:rsidRPr="00D10F2F">
        <w:rPr>
          <w:sz w:val="72"/>
          <w:szCs w:val="72"/>
          <w:rtl/>
        </w:rPr>
        <w:t>الموازنات التخطيطية .... والتضخم</w:t>
      </w:r>
    </w:p>
    <w:p w:rsidR="00D10F2F" w:rsidRPr="00D10F2F" w:rsidRDefault="00D10F2F" w:rsidP="00D10F2F">
      <w:pPr>
        <w:widowControl w:val="0"/>
        <w:pBdr>
          <w:top w:val="nil"/>
          <w:left w:val="nil"/>
          <w:bottom w:val="nil"/>
          <w:right w:val="nil"/>
          <w:between w:val="nil"/>
        </w:pBdr>
        <w:bidi/>
        <w:spacing w:after="100"/>
        <w:jc w:val="center"/>
        <w:rPr>
          <w:sz w:val="72"/>
          <w:szCs w:val="72"/>
        </w:rPr>
      </w:pPr>
    </w:p>
    <w:p w:rsidR="00BF71A2" w:rsidRPr="00D10F2F" w:rsidRDefault="00D10F2F" w:rsidP="00D10F2F">
      <w:pPr>
        <w:widowControl w:val="0"/>
        <w:pBdr>
          <w:top w:val="nil"/>
          <w:left w:val="nil"/>
          <w:bottom w:val="nil"/>
          <w:right w:val="nil"/>
          <w:between w:val="nil"/>
        </w:pBdr>
        <w:bidi/>
        <w:spacing w:after="100"/>
        <w:jc w:val="center"/>
        <w:rPr>
          <w:rFonts w:ascii="Times New Roman" w:eastAsia="Times New Roman" w:hAnsi="Times New Roman" w:cs="Times New Roman"/>
          <w:sz w:val="72"/>
          <w:szCs w:val="72"/>
        </w:rPr>
      </w:pPr>
      <w:r w:rsidRPr="00D10F2F">
        <w:rPr>
          <w:rFonts w:ascii="Times New Roman" w:eastAsia="Times New Roman" w:hAnsi="Times New Roman" w:cs="Times New Roman"/>
          <w:sz w:val="72"/>
          <w:szCs w:val="72"/>
          <w:rtl/>
        </w:rPr>
        <w:t>الاثار ...... والمعالجة</w:t>
      </w:r>
    </w:p>
    <w:p w:rsidR="00D10F2F" w:rsidRDefault="00D10F2F" w:rsidP="00D10F2F">
      <w:pPr>
        <w:widowControl w:val="0"/>
        <w:pBdr>
          <w:top w:val="nil"/>
          <w:left w:val="nil"/>
          <w:bottom w:val="nil"/>
          <w:right w:val="nil"/>
          <w:between w:val="nil"/>
        </w:pBdr>
        <w:bidi/>
        <w:spacing w:after="100"/>
        <w:jc w:val="center"/>
        <w:rPr>
          <w:b/>
          <w:sz w:val="56"/>
          <w:szCs w:val="56"/>
        </w:rPr>
      </w:pPr>
    </w:p>
    <w:p w:rsidR="00D10F2F" w:rsidRDefault="00D10F2F" w:rsidP="00D10F2F">
      <w:pPr>
        <w:widowControl w:val="0"/>
        <w:pBdr>
          <w:top w:val="nil"/>
          <w:left w:val="nil"/>
          <w:bottom w:val="nil"/>
          <w:right w:val="nil"/>
          <w:between w:val="nil"/>
        </w:pBdr>
        <w:bidi/>
        <w:spacing w:after="100"/>
        <w:jc w:val="center"/>
        <w:rPr>
          <w:b/>
          <w:sz w:val="56"/>
          <w:szCs w:val="56"/>
        </w:rPr>
      </w:pPr>
    </w:p>
    <w:p w:rsidR="00BF71A2" w:rsidRDefault="00D10F2F" w:rsidP="00D10F2F">
      <w:pPr>
        <w:widowControl w:val="0"/>
        <w:pBdr>
          <w:top w:val="nil"/>
          <w:left w:val="nil"/>
          <w:bottom w:val="nil"/>
          <w:right w:val="nil"/>
          <w:between w:val="nil"/>
        </w:pBdr>
        <w:bidi/>
        <w:spacing w:after="100"/>
        <w:jc w:val="center"/>
        <w:rPr>
          <w:b/>
          <w:sz w:val="56"/>
          <w:szCs w:val="56"/>
        </w:rPr>
      </w:pPr>
      <w:r w:rsidRPr="00D10F2F">
        <w:rPr>
          <w:b/>
          <w:sz w:val="56"/>
          <w:szCs w:val="56"/>
          <w:rtl/>
        </w:rPr>
        <w:t>د. محمد مجيد سليم</w:t>
      </w:r>
    </w:p>
    <w:p w:rsidR="00D10F2F" w:rsidRPr="00D10F2F" w:rsidRDefault="00D10F2F" w:rsidP="00D10F2F">
      <w:pPr>
        <w:widowControl w:val="0"/>
        <w:pBdr>
          <w:top w:val="nil"/>
          <w:left w:val="nil"/>
          <w:bottom w:val="nil"/>
          <w:right w:val="nil"/>
          <w:between w:val="nil"/>
        </w:pBdr>
        <w:bidi/>
        <w:spacing w:after="100"/>
        <w:jc w:val="center"/>
        <w:rPr>
          <w:b/>
          <w:sz w:val="56"/>
          <w:szCs w:val="56"/>
        </w:rPr>
      </w:pPr>
    </w:p>
    <w:p w:rsidR="00BF71A2" w:rsidRPr="00D10F2F" w:rsidRDefault="00D10F2F" w:rsidP="00D10F2F">
      <w:pPr>
        <w:widowControl w:val="0"/>
        <w:pBdr>
          <w:top w:val="nil"/>
          <w:left w:val="nil"/>
          <w:bottom w:val="nil"/>
          <w:right w:val="nil"/>
          <w:between w:val="nil"/>
        </w:pBdr>
        <w:bidi/>
        <w:spacing w:after="100"/>
        <w:jc w:val="center"/>
        <w:rPr>
          <w:sz w:val="48"/>
          <w:szCs w:val="48"/>
        </w:rPr>
      </w:pPr>
      <w:r w:rsidRPr="00D10F2F">
        <w:rPr>
          <w:sz w:val="48"/>
          <w:szCs w:val="48"/>
          <w:rtl/>
        </w:rPr>
        <w:t>جامعة البنات الأردنية</w:t>
      </w:r>
    </w:p>
    <w:p w:rsidR="00BF71A2" w:rsidRDefault="00D10F2F" w:rsidP="00D10F2F">
      <w:pPr>
        <w:widowControl w:val="0"/>
        <w:pBdr>
          <w:top w:val="nil"/>
          <w:left w:val="nil"/>
          <w:bottom w:val="nil"/>
          <w:right w:val="nil"/>
          <w:between w:val="nil"/>
        </w:pBdr>
        <w:bidi/>
        <w:spacing w:after="100"/>
        <w:jc w:val="center"/>
        <w:rPr>
          <w:sz w:val="44"/>
          <w:szCs w:val="44"/>
        </w:rPr>
      </w:pPr>
      <w:r w:rsidRPr="00D10F2F">
        <w:rPr>
          <w:sz w:val="44"/>
          <w:szCs w:val="44"/>
          <w:rtl/>
        </w:rPr>
        <w:t xml:space="preserve">عمان </w:t>
      </w:r>
      <w:r w:rsidR="00EC42BE">
        <w:rPr>
          <w:sz w:val="44"/>
          <w:szCs w:val="44"/>
          <w:rtl/>
        </w:rPr>
        <w:t>–</w:t>
      </w:r>
      <w:r w:rsidRPr="00D10F2F">
        <w:rPr>
          <w:sz w:val="44"/>
          <w:szCs w:val="44"/>
          <w:rtl/>
        </w:rPr>
        <w:t xml:space="preserve"> الأردن</w:t>
      </w:r>
    </w:p>
    <w:p w:rsidR="00EC42BE" w:rsidRDefault="00EC42BE" w:rsidP="00EC42BE">
      <w:pPr>
        <w:widowControl w:val="0"/>
        <w:pBdr>
          <w:top w:val="nil"/>
          <w:left w:val="nil"/>
          <w:bottom w:val="nil"/>
          <w:right w:val="nil"/>
          <w:between w:val="nil"/>
        </w:pBdr>
        <w:bidi/>
        <w:spacing w:after="100"/>
        <w:jc w:val="center"/>
        <w:rPr>
          <w:sz w:val="44"/>
          <w:szCs w:val="44"/>
        </w:rPr>
      </w:pPr>
    </w:p>
    <w:p w:rsidR="00EC42BE" w:rsidRDefault="00EC42BE" w:rsidP="00EC42BE">
      <w:pPr>
        <w:widowControl w:val="0"/>
        <w:pBdr>
          <w:top w:val="nil"/>
          <w:left w:val="nil"/>
          <w:bottom w:val="nil"/>
          <w:right w:val="nil"/>
          <w:between w:val="nil"/>
        </w:pBdr>
        <w:bidi/>
        <w:spacing w:after="100"/>
        <w:jc w:val="center"/>
        <w:rPr>
          <w:sz w:val="44"/>
          <w:szCs w:val="44"/>
        </w:rPr>
      </w:pPr>
    </w:p>
    <w:p w:rsidR="00EC42BE" w:rsidRPr="00C62FBC" w:rsidRDefault="00EC42BE" w:rsidP="00EC42BE">
      <w:pPr>
        <w:widowControl w:val="0"/>
        <w:pBdr>
          <w:top w:val="nil"/>
          <w:left w:val="nil"/>
          <w:bottom w:val="nil"/>
          <w:right w:val="nil"/>
          <w:between w:val="nil"/>
        </w:pBdr>
        <w:bidi/>
        <w:spacing w:after="100"/>
        <w:rPr>
          <w:bCs/>
          <w:sz w:val="32"/>
          <w:szCs w:val="32"/>
        </w:rPr>
      </w:pPr>
      <w:r w:rsidRPr="00C62FBC">
        <w:rPr>
          <w:bCs/>
          <w:sz w:val="32"/>
          <w:szCs w:val="32"/>
          <w:rtl/>
        </w:rPr>
        <w:lastRenderedPageBreak/>
        <w:t>الخلاصة والتوصيات:</w:t>
      </w:r>
    </w:p>
    <w:p w:rsidR="00EC42BE" w:rsidRPr="00C62FBC" w:rsidRDefault="00EC42BE" w:rsidP="00EC42BE">
      <w:pPr>
        <w:widowControl w:val="0"/>
        <w:pBdr>
          <w:top w:val="nil"/>
          <w:left w:val="nil"/>
          <w:bottom w:val="nil"/>
          <w:right w:val="nil"/>
          <w:between w:val="nil"/>
        </w:pBdr>
        <w:bidi/>
        <w:spacing w:after="100"/>
        <w:rPr>
          <w:sz w:val="32"/>
          <w:szCs w:val="32"/>
        </w:rPr>
      </w:pPr>
      <w:r w:rsidRPr="00C62FBC">
        <w:rPr>
          <w:sz w:val="32"/>
          <w:szCs w:val="32"/>
          <w:rtl/>
        </w:rPr>
        <w:t>بين البحث أن ظاهرة التضخم منتشرة في العديد من الأقطار العربية ، كما يبدو أن هذه الظاهرة ستبقى لفترة أخرى ، وعلى الرغم من المحاولات الجادة للقضاء عليها في معظم الأقطار العربية التي تواجه تحدي التضخم ، وحتي يتم القضاء على هذه الظاهرة في العالم العربي ، لا بد للمحاسبة من التعامل معها وذلك بإظهار الآثار التضخمية على البيانات المالية من أجل مساعدة متخذي القرارات لاتخاذ قراراتهم على أسس أكثر واقعية لقد أوضح البحث أن استخدام البيانات التاريخية في إعداد الموازنات التخطيطية في ظل التضخم يضر بفعالية هذه الموازنة كأداة للرقابة والتخطيط ، فالبيانات التاريخية الواردة فيها لا تساعد على تحليل الدخل ، أو قياس الأداء بشكل واقعي ، إذ أن الأداء سيظهر بشكل مبالغ فيه بسبب الفارق الزمني بين التكاليف والإيرادات . نتيجة لهذا القصور فقد حاولنا إدخال بعض التعديلات على نظام الموازنات التخطيطية لكي تتلاءم مع الظرف التضخمي . وقد اقترحنا قيام الإدارة بتحضير الموازنات على أساس توقعاتها المعدلات التضخم خلال فترة الموازنة ، ومن ثم محاولة فصل تأثير التغيير في الأسعار ، والذي هو نتيجة عوامل خارجية ليست تحت سيطرة الإدارة ، عن العوامل الأخرى التي قد تكون تحت سيطرتها ، وذلك من أجل إيجاد أداة أكثر فاعلية لتقييم الأداء بصورة عملية ، وتصوير الموازنة التخطيطية على أسس واضحة وثابتة ، تساعد على التخطيط والرقابة الفعالة .</w:t>
      </w:r>
    </w:p>
    <w:p w:rsidR="00EC42BE" w:rsidRPr="00C62FBC" w:rsidRDefault="00EC42BE" w:rsidP="00EC42BE">
      <w:pPr>
        <w:widowControl w:val="0"/>
        <w:pBdr>
          <w:top w:val="nil"/>
          <w:left w:val="nil"/>
          <w:bottom w:val="nil"/>
          <w:right w:val="nil"/>
          <w:between w:val="nil"/>
        </w:pBdr>
        <w:bidi/>
        <w:spacing w:after="100"/>
        <w:rPr>
          <w:sz w:val="28"/>
          <w:szCs w:val="28"/>
        </w:rPr>
      </w:pPr>
      <w:r w:rsidRPr="00C62FBC">
        <w:rPr>
          <w:sz w:val="28"/>
          <w:szCs w:val="28"/>
          <w:rtl/>
        </w:rPr>
        <w:t xml:space="preserve">لقد أوضحنا في البحث ، أن إعداد الموازنة التخطيطية على أساس البيانات التاريخية في أوقات التضخم لا يعكس الوضع الحقيقي للمنشأة ، كما لن يؤدي إلى تحليل </w:t>
      </w:r>
      <w:proofErr w:type="spellStart"/>
      <w:r w:rsidRPr="00C62FBC">
        <w:rPr>
          <w:sz w:val="28"/>
          <w:szCs w:val="28"/>
          <w:rtl/>
        </w:rPr>
        <w:t>دقیق</w:t>
      </w:r>
      <w:proofErr w:type="spellEnd"/>
      <w:r w:rsidRPr="00C62FBC">
        <w:rPr>
          <w:sz w:val="28"/>
          <w:szCs w:val="28"/>
          <w:rtl/>
        </w:rPr>
        <w:t xml:space="preserve"> ومناسب للانحرافات بين المخطط والفعلي ، وقد يؤدي إلى استنتاجات خاطئة أثناء عملية الرقابة ومن أجل تصوير قائمة الدخل لتعبر عن الربح الحقيقي للمنشأة ، يتطلب تثبيت وحدة القياس من خلال الأخذ بنظر الاعتبار المؤشرات الاقتصادية الناجمة عن تقلبات</w:t>
      </w:r>
    </w:p>
    <w:p w:rsidR="00EC42BE" w:rsidRPr="00C62FBC" w:rsidRDefault="00EC42BE" w:rsidP="00EC42BE">
      <w:pPr>
        <w:widowControl w:val="0"/>
        <w:pBdr>
          <w:top w:val="nil"/>
          <w:left w:val="nil"/>
          <w:bottom w:val="nil"/>
          <w:right w:val="nil"/>
          <w:between w:val="nil"/>
        </w:pBdr>
        <w:bidi/>
        <w:spacing w:after="100"/>
        <w:rPr>
          <w:rFonts w:ascii="Times New Roman" w:eastAsia="Times New Roman" w:hAnsi="Times New Roman" w:cs="Times New Roman"/>
          <w:sz w:val="16"/>
          <w:szCs w:val="16"/>
        </w:rPr>
      </w:pPr>
      <w:r w:rsidRPr="00C62FBC">
        <w:rPr>
          <w:rFonts w:ascii="Times New Roman" w:eastAsia="Times New Roman" w:hAnsi="Times New Roman" w:cs="Times New Roman"/>
          <w:sz w:val="16"/>
          <w:szCs w:val="16"/>
          <w:rtl/>
        </w:rPr>
        <w:t>الأسعار.</w:t>
      </w:r>
    </w:p>
    <w:p w:rsidR="00EC42BE" w:rsidRPr="00C62FBC" w:rsidRDefault="00EC42BE" w:rsidP="00EC42BE">
      <w:pPr>
        <w:widowControl w:val="0"/>
        <w:pBdr>
          <w:top w:val="nil"/>
          <w:left w:val="nil"/>
          <w:bottom w:val="nil"/>
          <w:right w:val="nil"/>
          <w:between w:val="nil"/>
        </w:pBdr>
        <w:bidi/>
        <w:spacing w:after="100"/>
        <w:rPr>
          <w:sz w:val="32"/>
          <w:szCs w:val="32"/>
        </w:rPr>
      </w:pPr>
      <w:r w:rsidRPr="00C62FBC">
        <w:rPr>
          <w:sz w:val="32"/>
          <w:szCs w:val="32"/>
          <w:rtl/>
        </w:rPr>
        <w:t>كما أوضح البحث أنه لتحقيق رقابة فعالة على تنفيذ الموازنة في أوقات التضخم ، لا بد من الفصل بين الانحرافات التي يكون سببها التغير في الأسعار التي لا تكون تحت سيطرة الإدارة ، وتلك الانحرافات التي تتحكم أو تؤثر فيها الإدارة .</w:t>
      </w:r>
    </w:p>
    <w:p w:rsidR="00EC42BE" w:rsidRPr="00C62FBC" w:rsidRDefault="00EC42BE" w:rsidP="00EC42BE">
      <w:pPr>
        <w:widowControl w:val="0"/>
        <w:pBdr>
          <w:top w:val="nil"/>
          <w:left w:val="nil"/>
          <w:bottom w:val="nil"/>
          <w:right w:val="nil"/>
          <w:between w:val="nil"/>
        </w:pBdr>
        <w:bidi/>
        <w:spacing w:after="100"/>
        <w:rPr>
          <w:sz w:val="32"/>
          <w:szCs w:val="32"/>
        </w:rPr>
      </w:pPr>
      <w:r w:rsidRPr="00C62FBC">
        <w:rPr>
          <w:sz w:val="32"/>
          <w:szCs w:val="32"/>
          <w:rtl/>
        </w:rPr>
        <w:t>لقد أظهرت الدراسات التي أجريت في امريكا ، أن الإدارات غير متحمسة لتطبيقات محاسبة التضخم بصورة عامة ، لأنه ينتج عنها تخفيض لرقم صافي الدخل عما هو ناتج</w:t>
      </w:r>
    </w:p>
    <w:p w:rsidR="00EC42BE" w:rsidRPr="00EC42BE" w:rsidRDefault="00EC42BE" w:rsidP="00EC42BE">
      <w:pPr>
        <w:widowControl w:val="0"/>
        <w:pBdr>
          <w:top w:val="nil"/>
          <w:left w:val="nil"/>
          <w:bottom w:val="nil"/>
          <w:right w:val="nil"/>
          <w:between w:val="nil"/>
        </w:pBdr>
        <w:bidi/>
        <w:spacing w:after="100"/>
        <w:jc w:val="center"/>
        <w:rPr>
          <w:sz w:val="44"/>
          <w:szCs w:val="44"/>
        </w:rPr>
      </w:pPr>
      <w:bookmarkStart w:id="0" w:name="_GoBack"/>
      <w:bookmarkEnd w:id="0"/>
    </w:p>
    <w:sectPr w:rsidR="00EC42BE" w:rsidRPr="00EC42BE">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Tahoma">
    <w:panose1 w:val="020B0604030504040204"/>
    <w:charset w:val="B2"/>
    <w:family w:val="swiss"/>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characterSpacingControl w:val="doNotCompress"/>
  <w:compat>
    <w:compatSetting w:name="compatibilityMode" w:uri="http://schemas.microsoft.com/office/word" w:val="14"/>
  </w:compat>
  <w:rsids>
    <w:rsidRoot w:val="00BF71A2"/>
    <w:rsid w:val="00BF71A2"/>
    <w:rsid w:val="00D10F2F"/>
    <w:rsid w:val="00EC42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Char"/>
    <w:uiPriority w:val="99"/>
    <w:semiHidden/>
    <w:unhideWhenUsed/>
    <w:rsid w:val="00D10F2F"/>
    <w:pPr>
      <w:spacing w:line="240" w:lineRule="auto"/>
    </w:pPr>
    <w:rPr>
      <w:rFonts w:ascii="Tahoma" w:hAnsi="Tahoma" w:cs="Tahoma"/>
      <w:sz w:val="16"/>
      <w:szCs w:val="16"/>
    </w:rPr>
  </w:style>
  <w:style w:type="character" w:customStyle="1" w:styleId="Char">
    <w:name w:val="نص في بالون Char"/>
    <w:basedOn w:val="a0"/>
    <w:link w:val="a5"/>
    <w:uiPriority w:val="99"/>
    <w:semiHidden/>
    <w:rsid w:val="00D10F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Char"/>
    <w:uiPriority w:val="99"/>
    <w:semiHidden/>
    <w:unhideWhenUsed/>
    <w:rsid w:val="00D10F2F"/>
    <w:pPr>
      <w:spacing w:line="240" w:lineRule="auto"/>
    </w:pPr>
    <w:rPr>
      <w:rFonts w:ascii="Tahoma" w:hAnsi="Tahoma" w:cs="Tahoma"/>
      <w:sz w:val="16"/>
      <w:szCs w:val="16"/>
    </w:rPr>
  </w:style>
  <w:style w:type="character" w:customStyle="1" w:styleId="Char">
    <w:name w:val="نص في بالون Char"/>
    <w:basedOn w:val="a0"/>
    <w:link w:val="a5"/>
    <w:uiPriority w:val="99"/>
    <w:semiHidden/>
    <w:rsid w:val="00D10F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1801</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احمد بريكه</dc:creator>
  <cp:lastModifiedBy>PCC</cp:lastModifiedBy>
  <cp:revision>4</cp:revision>
  <dcterms:created xsi:type="dcterms:W3CDTF">2019-03-28T19:38:00Z</dcterms:created>
  <dcterms:modified xsi:type="dcterms:W3CDTF">2019-03-30T10:32:00Z</dcterms:modified>
</cp:coreProperties>
</file>