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32"/>
          <w:szCs w:val="32"/>
          <w:rtl/>
        </w:rPr>
      </w:pPr>
      <w:r w:rsidRPr="00601E69">
        <w:rPr>
          <w:rFonts w:ascii="Arial" w:hAnsi="Arial" w:cs="Arial"/>
          <w:color w:val="000000" w:themeColor="text1"/>
          <w:sz w:val="32"/>
          <w:szCs w:val="32"/>
          <w:rtl/>
        </w:rPr>
        <w:t xml:space="preserve">أساليب التفكير لدى الطلبة المتميزين </w:t>
      </w:r>
    </w:p>
    <w:p w:rsidR="00601E69" w:rsidRPr="00601E69" w:rsidRDefault="00601E69" w:rsidP="00601E69">
      <w:pPr>
        <w:pStyle w:val="a3"/>
        <w:bidi/>
        <w:spacing w:before="0" w:beforeAutospacing="0" w:afterAutospacing="0"/>
        <w:jc w:val="center"/>
        <w:rPr>
          <w:color w:val="000000" w:themeColor="text1"/>
        </w:rPr>
      </w:pPr>
      <w:r w:rsidRPr="00601E69">
        <w:rPr>
          <w:rFonts w:ascii="Arial" w:hAnsi="Arial" w:cs="Arial"/>
          <w:color w:val="000000" w:themeColor="text1"/>
          <w:sz w:val="32"/>
          <w:szCs w:val="32"/>
          <w:rtl/>
        </w:rPr>
        <w:t>الأستاذ المساعد الدكتور احمد محمد نوري محمود</w:t>
      </w:r>
    </w:p>
    <w:p w:rsidR="00601E69" w:rsidRPr="00601E69" w:rsidRDefault="00601E69" w:rsidP="00601E69">
      <w:pPr>
        <w:pStyle w:val="a3"/>
        <w:bidi/>
        <w:spacing w:before="0" w:beforeAutospacing="0" w:afterAutospacing="0"/>
        <w:jc w:val="center"/>
        <w:rPr>
          <w:color w:val="000000" w:themeColor="text1"/>
          <w:rtl/>
        </w:rPr>
      </w:pPr>
      <w:r w:rsidRPr="00601E69">
        <w:rPr>
          <w:rFonts w:ascii="Arial" w:hAnsi="Arial" w:cs="Arial"/>
          <w:color w:val="000000" w:themeColor="text1"/>
          <w:sz w:val="26"/>
          <w:szCs w:val="26"/>
          <w:rtl/>
        </w:rPr>
        <w:t>جامعة الموصل . كلية التربية الأساسية</w:t>
      </w:r>
    </w:p>
    <w:p w:rsidR="00601E69" w:rsidRPr="00601E69" w:rsidRDefault="00601E69" w:rsidP="00601E69">
      <w:pPr>
        <w:pStyle w:val="a3"/>
        <w:bidi/>
        <w:spacing w:before="0" w:beforeAutospacing="0" w:afterAutospacing="0"/>
        <w:jc w:val="center"/>
        <w:rPr>
          <w:b/>
          <w:bCs/>
          <w:color w:val="000000" w:themeColor="text1"/>
          <w:rtl/>
        </w:rPr>
      </w:pPr>
      <w:r w:rsidRPr="00601E69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>الملخص</w:t>
      </w:r>
    </w:p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استهدف البحث التعرف على أساليب التفكير لدى الطلبة المتميزين فقد بلغت عينة البحث </w:t>
      </w:r>
    </w:p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300</w:t>
      </w: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) طالبا وطالبة تم اختيارهم بالأسلوب </w:t>
      </w:r>
      <w:r>
        <w:rPr>
          <w:rFonts w:ascii="Arial" w:hAnsi="Arial" w:cs="Arial"/>
          <w:color w:val="000000" w:themeColor="text1"/>
          <w:sz w:val="22"/>
          <w:szCs w:val="22"/>
          <w:rtl/>
        </w:rPr>
        <w:t>العشوائي الطبقي . وقام الباحث ب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ب</w:t>
      </w: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ناء أداة للغرض </w:t>
      </w:r>
    </w:p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>أعلاه ، واستخرج صدقها وثباتها وبلغت بصيغتها النهائية مكونة من (</w:t>
      </w:r>
      <w:r>
        <w:rPr>
          <w:rFonts w:ascii="Arial" w:hAnsi="Arial" w:cs="Arial"/>
          <w:color w:val="000000" w:themeColor="text1"/>
          <w:sz w:val="22"/>
          <w:szCs w:val="22"/>
        </w:rPr>
        <w:t>36</w:t>
      </w: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) فقرة، أما أهم نتائج </w:t>
      </w:r>
    </w:p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البحث فهي إن أكثر أساليب التفكير شيوعا لدى الطلبة برزت تنازليا كما يلي : </w:t>
      </w:r>
    </w:p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>
        <w:rPr>
          <w:rFonts w:ascii="Arial" w:hAnsi="Arial" w:cs="Arial" w:hint="cs"/>
          <w:color w:val="000000" w:themeColor="text1"/>
          <w:sz w:val="22"/>
          <w:szCs w:val="22"/>
          <w:rtl/>
        </w:rPr>
        <w:t>(</w:t>
      </w: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الهرمي، التنفيذي، </w:t>
      </w:r>
      <w:r>
        <w:rPr>
          <w:rFonts w:ascii="Arial" w:hAnsi="Arial" w:cs="Arial"/>
          <w:color w:val="000000" w:themeColor="text1"/>
          <w:sz w:val="22"/>
          <w:szCs w:val="22"/>
          <w:rtl/>
        </w:rPr>
        <w:t>المتحرر ، الفوضوي الخارجي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,</w:t>
      </w:r>
      <w:r>
        <w:rPr>
          <w:rFonts w:ascii="Arial" w:hAnsi="Arial" w:cs="Arial"/>
          <w:color w:val="000000" w:themeColor="text1"/>
          <w:sz w:val="22"/>
          <w:szCs w:val="22"/>
          <w:rtl/>
        </w:rPr>
        <w:t xml:space="preserve"> الم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حلي ,</w:t>
      </w: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 التشريعي، المحافظ، الداخلي ، العالمي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, </w:t>
      </w:r>
    </w:p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>
        <w:rPr>
          <w:rFonts w:ascii="Arial" w:hAnsi="Arial" w:cs="Arial"/>
          <w:color w:val="000000" w:themeColor="text1"/>
          <w:sz w:val="22"/>
          <w:szCs w:val="22"/>
          <w:rtl/>
        </w:rPr>
        <w:t xml:space="preserve"> الملكي الاقل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ي</w:t>
      </w: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)، وأن هناك فروق دالة إحصائيا بين الذكور والإناث في كل من </w:t>
      </w:r>
    </w:p>
    <w:p w:rsidR="00601E69" w:rsidRDefault="00601E69" w:rsidP="00601E6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الأسلوب (الهرمي، الفوضوي، الداخلي و </w:t>
      </w:r>
      <w:r>
        <w:rPr>
          <w:rFonts w:ascii="Arial" w:hAnsi="Arial" w:cs="Arial"/>
          <w:color w:val="000000" w:themeColor="text1"/>
          <w:sz w:val="22"/>
          <w:szCs w:val="22"/>
          <w:rtl/>
        </w:rPr>
        <w:t>التنفيذي، المحافظ) ولصالح الإنا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ث</w:t>
      </w: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 وكل من الأسلوب</w:t>
      </w:r>
    </w:p>
    <w:p w:rsidR="00601E69" w:rsidRPr="00601E69" w:rsidRDefault="00601E69" w:rsidP="00601E69">
      <w:pPr>
        <w:pStyle w:val="a3"/>
        <w:bidi/>
        <w:spacing w:before="0" w:beforeAutospacing="0" w:afterAutospacing="0"/>
        <w:jc w:val="center"/>
        <w:rPr>
          <w:color w:val="000000" w:themeColor="text1"/>
          <w:sz w:val="22"/>
          <w:szCs w:val="22"/>
          <w:rtl/>
        </w:rPr>
      </w:pPr>
      <w:r w:rsidRPr="00601E69">
        <w:rPr>
          <w:rFonts w:ascii="Arial" w:hAnsi="Arial" w:cs="Arial"/>
          <w:color w:val="000000" w:themeColor="text1"/>
          <w:sz w:val="22"/>
          <w:szCs w:val="22"/>
          <w:rtl/>
        </w:rPr>
        <w:t xml:space="preserve"> ( الخارجي ، التشريعي المحلي المتحرر) ولصالح الذكور .</w:t>
      </w:r>
    </w:p>
    <w:p w:rsidR="00601E69" w:rsidRP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Abstract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The aim of the research is to investigates thinking style of distinguished students. The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sample of the research consisted of 300 male and female student chosen according to the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>random stratum style, The tool of the research is built for the above mentioned purpose .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validity and credibility of the research is obtained in its final form the questionnaire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consisted of 36 items. The most important results the research arrived at are: The most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common styles of thinking among student are arranged as follows: (Pyramidal, executive,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liberal, chaotic, external, local, legislative, conservative, internal, universal, possessive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minor). There are signification statistical differences between male and female in the </w:t>
      </w:r>
    </w:p>
    <w:p w:rsidR="00601E69" w:rsidRDefault="00601E69" w:rsidP="00601E69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 xml:space="preserve">followed styles : Pyramidal, chaotic, Internal, executive, conservative and in favor of </w:t>
      </w:r>
    </w:p>
    <w:p w:rsidR="00601E69" w:rsidRPr="00601E69" w:rsidRDefault="00601E69" w:rsidP="00601E69">
      <w:pPr>
        <w:pStyle w:val="a3"/>
        <w:spacing w:before="0" w:beforeAutospacing="0" w:afterAutospacing="0"/>
        <w:jc w:val="center"/>
        <w:rPr>
          <w:color w:val="000000" w:themeColor="text1"/>
          <w:rtl/>
        </w:rPr>
      </w:pPr>
      <w:r w:rsidRPr="00601E69">
        <w:rPr>
          <w:rFonts w:ascii="Arial" w:hAnsi="Arial" w:cs="Arial"/>
          <w:color w:val="000000" w:themeColor="text1"/>
          <w:sz w:val="22"/>
          <w:szCs w:val="22"/>
        </w:rPr>
        <w:t>females and the external, legislative, local and liberated style for the benefit of males</w:t>
      </w:r>
      <w:r w:rsidRPr="00601E6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C56E9" w:rsidRPr="00601E69" w:rsidRDefault="00FC56E9" w:rsidP="00601E69">
      <w:pPr>
        <w:jc w:val="center"/>
        <w:rPr>
          <w:rFonts w:hint="cs"/>
          <w:color w:val="000000" w:themeColor="text1"/>
        </w:rPr>
      </w:pPr>
    </w:p>
    <w:sectPr w:rsidR="00FC56E9" w:rsidRPr="00601E69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01E69"/>
    <w:rsid w:val="005B44F6"/>
    <w:rsid w:val="00601E69"/>
    <w:rsid w:val="00801E9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2019-04-02T02:09:00Z</dcterms:created>
  <dcterms:modified xsi:type="dcterms:W3CDTF">2019-04-02T02:13:00Z</dcterms:modified>
</cp:coreProperties>
</file>