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116B" w14:textId="21C2E205" w:rsidR="007B05D9" w:rsidRPr="007B05D9" w:rsidRDefault="007B05D9" w:rsidP="007B05D9">
      <w:pPr>
        <w:bidi/>
        <w:jc w:val="center"/>
        <w:rPr>
          <w:sz w:val="24"/>
          <w:szCs w:val="24"/>
        </w:rPr>
      </w:pPr>
      <w:bookmarkStart w:id="0" w:name="_GoBack"/>
      <w:r w:rsidRPr="007B05D9">
        <w:rPr>
          <w:rFonts w:cs="Arial"/>
          <w:sz w:val="24"/>
          <w:szCs w:val="24"/>
          <w:rtl/>
        </w:rPr>
        <w:t>تأثير حاكمية الشركات على جودة الإفصاح المحاسبي</w:t>
      </w:r>
      <w:r>
        <w:rPr>
          <w:rFonts w:hint="cs"/>
          <w:sz w:val="24"/>
          <w:szCs w:val="24"/>
          <w:rtl/>
        </w:rPr>
        <w:t xml:space="preserve"> </w:t>
      </w:r>
      <w:r w:rsidRPr="007B05D9">
        <w:rPr>
          <w:rFonts w:cs="Arial"/>
          <w:sz w:val="24"/>
          <w:szCs w:val="24"/>
          <w:rtl/>
        </w:rPr>
        <w:t>في التقاريرالمالي</w:t>
      </w:r>
      <w:r>
        <w:rPr>
          <w:rFonts w:cs="Arial" w:hint="cs"/>
          <w:sz w:val="24"/>
          <w:szCs w:val="24"/>
          <w:rtl/>
        </w:rPr>
        <w:t>ة</w:t>
      </w:r>
      <w:r w:rsidRPr="007B05D9">
        <w:rPr>
          <w:rFonts w:cs="Arial"/>
          <w:sz w:val="24"/>
          <w:szCs w:val="24"/>
          <w:rtl/>
        </w:rPr>
        <w:t xml:space="preserve"> لشركات المساهمي</w:t>
      </w:r>
      <w:r>
        <w:rPr>
          <w:rFonts w:hint="cs"/>
          <w:sz w:val="24"/>
          <w:szCs w:val="24"/>
          <w:rtl/>
        </w:rPr>
        <w:t xml:space="preserve"> </w:t>
      </w:r>
      <w:r w:rsidRPr="007B05D9">
        <w:rPr>
          <w:rFonts w:cs="Arial"/>
          <w:sz w:val="24"/>
          <w:szCs w:val="24"/>
          <w:rtl/>
        </w:rPr>
        <w:t>دراس</w:t>
      </w:r>
      <w:r>
        <w:rPr>
          <w:rFonts w:cs="Arial" w:hint="cs"/>
          <w:sz w:val="24"/>
          <w:szCs w:val="24"/>
          <w:rtl/>
        </w:rPr>
        <w:t>ة</w:t>
      </w:r>
      <w:r w:rsidRPr="007B05D9">
        <w:rPr>
          <w:rFonts w:cs="Arial"/>
          <w:sz w:val="24"/>
          <w:szCs w:val="24"/>
          <w:rtl/>
        </w:rPr>
        <w:t xml:space="preserve"> ميداني</w:t>
      </w:r>
      <w:r>
        <w:rPr>
          <w:rFonts w:cs="Arial" w:hint="cs"/>
          <w:sz w:val="24"/>
          <w:szCs w:val="24"/>
          <w:rtl/>
        </w:rPr>
        <w:t>ة</w:t>
      </w:r>
      <w:r w:rsidRPr="007B05D9">
        <w:rPr>
          <w:rFonts w:cs="Arial"/>
          <w:sz w:val="24"/>
          <w:szCs w:val="24"/>
          <w:rtl/>
        </w:rPr>
        <w:t xml:space="preserve"> من وجه نظر</w:t>
      </w:r>
      <w:r>
        <w:rPr>
          <w:rFonts w:cs="Arial" w:hint="cs"/>
          <w:sz w:val="24"/>
          <w:szCs w:val="24"/>
          <w:rtl/>
        </w:rPr>
        <w:t xml:space="preserve"> </w:t>
      </w:r>
      <w:r w:rsidRPr="007B05D9">
        <w:rPr>
          <w:rFonts w:cs="Arial"/>
          <w:sz w:val="24"/>
          <w:szCs w:val="24"/>
          <w:rtl/>
        </w:rPr>
        <w:t>مدققين الحسابات</w:t>
      </w:r>
      <w:bookmarkEnd w:id="0"/>
    </w:p>
    <w:p w14:paraId="65A6FB54" w14:textId="09A2AAD5" w:rsidR="007B05D9" w:rsidRPr="007B05D9" w:rsidRDefault="007B05D9" w:rsidP="007B05D9">
      <w:pPr>
        <w:bidi/>
        <w:jc w:val="center"/>
        <w:rPr>
          <w:sz w:val="24"/>
          <w:szCs w:val="24"/>
        </w:rPr>
      </w:pPr>
      <w:r w:rsidRPr="007B05D9">
        <w:rPr>
          <w:rFonts w:cs="Arial"/>
          <w:sz w:val="24"/>
          <w:szCs w:val="24"/>
          <w:rtl/>
        </w:rPr>
        <w:t>د.علي عبد الله الزعبي</w:t>
      </w:r>
      <w:r>
        <w:rPr>
          <w:rFonts w:cs="Arial" w:hint="cs"/>
          <w:sz w:val="24"/>
          <w:szCs w:val="24"/>
          <w:rtl/>
        </w:rPr>
        <w:t xml:space="preserve">         </w:t>
      </w:r>
      <w:r w:rsidRPr="007B05D9">
        <w:rPr>
          <w:rFonts w:cs="Arial"/>
          <w:sz w:val="24"/>
          <w:szCs w:val="24"/>
          <w:rtl/>
        </w:rPr>
        <w:t>د. ريحان جهاد المومني</w:t>
      </w:r>
    </w:p>
    <w:p w14:paraId="5204ADF7" w14:textId="26E6B6B9" w:rsidR="007B05D9" w:rsidRPr="007B05D9" w:rsidRDefault="007B05D9" w:rsidP="007B05D9">
      <w:pPr>
        <w:bidi/>
        <w:jc w:val="center"/>
        <w:rPr>
          <w:sz w:val="72"/>
          <w:szCs w:val="72"/>
        </w:rPr>
      </w:pPr>
      <w:r w:rsidRPr="007B05D9">
        <w:rPr>
          <w:rFonts w:cs="Arial"/>
          <w:sz w:val="72"/>
          <w:szCs w:val="72"/>
          <w:rtl/>
        </w:rPr>
        <w:t>الملخص</w:t>
      </w:r>
    </w:p>
    <w:p w14:paraId="1892BE84" w14:textId="77777777" w:rsidR="007B05D9" w:rsidRPr="007B05D9" w:rsidRDefault="007B05D9" w:rsidP="007B05D9">
      <w:pPr>
        <w:bidi/>
        <w:rPr>
          <w:sz w:val="24"/>
          <w:szCs w:val="24"/>
        </w:rPr>
      </w:pPr>
      <w:r w:rsidRPr="007B05D9">
        <w:rPr>
          <w:rFonts w:cs="Arial"/>
          <w:sz w:val="24"/>
          <w:szCs w:val="24"/>
          <w:rtl/>
        </w:rPr>
        <w:t>هدفت الدراسة الى التعرف على تأثير حاكمية الشركات على جودة الإفصاح اللحاسبي</w:t>
      </w:r>
    </w:p>
    <w:p w14:paraId="50A38300" w14:textId="77777777" w:rsidR="007B05D9" w:rsidRPr="007B05D9" w:rsidRDefault="007B05D9" w:rsidP="007B05D9">
      <w:pPr>
        <w:bidi/>
        <w:rPr>
          <w:sz w:val="24"/>
          <w:szCs w:val="24"/>
        </w:rPr>
      </w:pPr>
      <w:r w:rsidRPr="007B05D9">
        <w:rPr>
          <w:rFonts w:cs="Arial"/>
          <w:sz w:val="24"/>
          <w:szCs w:val="24"/>
          <w:rtl/>
        </w:rPr>
        <w:t>في التقارير المالية لشركات المساهمة - دراسة ميدانية من وجه نظر مدققين الحسايات</w:t>
      </w:r>
      <w:r w:rsidRPr="007B05D9">
        <w:rPr>
          <w:sz w:val="24"/>
          <w:szCs w:val="24"/>
        </w:rPr>
        <w:t>-.</w:t>
      </w:r>
    </w:p>
    <w:p w14:paraId="2BE587EB" w14:textId="77777777" w:rsidR="007B05D9" w:rsidRPr="007B05D9" w:rsidRDefault="007B05D9" w:rsidP="007B05D9">
      <w:pPr>
        <w:bidi/>
        <w:rPr>
          <w:sz w:val="24"/>
          <w:szCs w:val="24"/>
        </w:rPr>
      </w:pPr>
      <w:r w:rsidRPr="007B05D9">
        <w:rPr>
          <w:rFonts w:cs="Arial"/>
          <w:sz w:val="24"/>
          <w:szCs w:val="24"/>
          <w:rtl/>
        </w:rPr>
        <w:t>وتقديم المقترحات اللازمة لذلك من خلال اعتماد المنهج الوصفي لإجراء الدراسة. وقد تم</w:t>
      </w:r>
    </w:p>
    <w:p w14:paraId="1F9C11F2" w14:textId="77777777" w:rsidR="007B05D9" w:rsidRPr="007B05D9" w:rsidRDefault="007B05D9" w:rsidP="007B05D9">
      <w:pPr>
        <w:bidi/>
        <w:rPr>
          <w:sz w:val="24"/>
          <w:szCs w:val="24"/>
        </w:rPr>
      </w:pPr>
      <w:r w:rsidRPr="007B05D9">
        <w:rPr>
          <w:rFonts w:cs="Arial"/>
          <w:sz w:val="24"/>
          <w:szCs w:val="24"/>
          <w:rtl/>
        </w:rPr>
        <w:t>اعداد استبيان وتوزيعه على عينة الدراسة واسترد منة (35) نسخة صا حة لإجراء الدراسة</w:t>
      </w:r>
    </w:p>
    <w:p w14:paraId="41694702" w14:textId="77777777" w:rsidR="007B05D9" w:rsidRPr="007B05D9" w:rsidRDefault="007B05D9" w:rsidP="007B05D9">
      <w:pPr>
        <w:bidi/>
        <w:rPr>
          <w:sz w:val="24"/>
          <w:szCs w:val="24"/>
        </w:rPr>
      </w:pPr>
      <w:r w:rsidRPr="007B05D9">
        <w:rPr>
          <w:rFonts w:cs="Arial"/>
          <w:sz w:val="24"/>
          <w:szCs w:val="24"/>
          <w:rtl/>
        </w:rPr>
        <w:t>عليها</w:t>
      </w:r>
      <w:r w:rsidRPr="007B05D9">
        <w:rPr>
          <w:sz w:val="24"/>
          <w:szCs w:val="24"/>
        </w:rPr>
        <w:t>.</w:t>
      </w:r>
    </w:p>
    <w:p w14:paraId="7ED5E63F" w14:textId="77777777" w:rsidR="007B05D9" w:rsidRPr="007B05D9" w:rsidRDefault="007B05D9" w:rsidP="007B05D9">
      <w:pPr>
        <w:bidi/>
        <w:rPr>
          <w:sz w:val="24"/>
          <w:szCs w:val="24"/>
        </w:rPr>
      </w:pPr>
      <w:r w:rsidRPr="007B05D9">
        <w:rPr>
          <w:rFonts w:cs="Arial"/>
          <w:sz w:val="24"/>
          <w:szCs w:val="24"/>
          <w:rtl/>
        </w:rPr>
        <w:t>استخدمت الدراسة الإحصاء الوصفي لوصف عينة الدراسة باستخدام التكرار</w:t>
      </w:r>
    </w:p>
    <w:p w14:paraId="6EEF0CE0" w14:textId="77777777" w:rsidR="007B05D9" w:rsidRPr="007B05D9" w:rsidRDefault="007B05D9" w:rsidP="007B05D9">
      <w:pPr>
        <w:bidi/>
        <w:rPr>
          <w:sz w:val="24"/>
          <w:szCs w:val="24"/>
        </w:rPr>
      </w:pPr>
      <w:r w:rsidRPr="007B05D9">
        <w:rPr>
          <w:rFonts w:cs="Arial"/>
          <w:sz w:val="24"/>
          <w:szCs w:val="24"/>
          <w:rtl/>
        </w:rPr>
        <w:t>والتكرار النسبي» كما واستخدمت الدراسة الوسط الحسابي والانمحراف المعياري من أجل</w:t>
      </w:r>
    </w:p>
    <w:p w14:paraId="63CDCF4E" w14:textId="77777777" w:rsidR="007B05D9" w:rsidRPr="007B05D9" w:rsidRDefault="007B05D9" w:rsidP="007B05D9">
      <w:pPr>
        <w:bidi/>
        <w:rPr>
          <w:sz w:val="24"/>
          <w:szCs w:val="24"/>
        </w:rPr>
      </w:pPr>
      <w:r w:rsidRPr="007B05D9">
        <w:rPr>
          <w:rFonts w:cs="Arial"/>
          <w:sz w:val="24"/>
          <w:szCs w:val="24"/>
          <w:rtl/>
        </w:rPr>
        <w:t>وصف إجابات عيئة الدراسة. و لاختبار فرضيات الدراسة تم استخدام اختبار (ت) عند</w:t>
      </w:r>
    </w:p>
    <w:p w14:paraId="6996CCC2" w14:textId="77777777" w:rsidR="007B05D9" w:rsidRPr="007B05D9" w:rsidRDefault="007B05D9" w:rsidP="007B05D9">
      <w:pPr>
        <w:bidi/>
        <w:rPr>
          <w:sz w:val="24"/>
          <w:szCs w:val="24"/>
        </w:rPr>
      </w:pPr>
      <w:r w:rsidRPr="007B05D9">
        <w:rPr>
          <w:rFonts w:cs="Arial"/>
          <w:sz w:val="24"/>
          <w:szCs w:val="24"/>
          <w:rtl/>
        </w:rPr>
        <w:t>مستوى معنوية (0.05). ومن أهم النتائج الى توصلت إليها الدراسة أن الحاكمية المؤسسية</w:t>
      </w:r>
    </w:p>
    <w:p w14:paraId="593A1E1E" w14:textId="77777777" w:rsidR="007B05D9" w:rsidRPr="007B05D9" w:rsidRDefault="007B05D9" w:rsidP="007B05D9">
      <w:pPr>
        <w:bidi/>
        <w:rPr>
          <w:sz w:val="24"/>
          <w:szCs w:val="24"/>
        </w:rPr>
      </w:pPr>
      <w:r w:rsidRPr="007B05D9">
        <w:rPr>
          <w:rFonts w:cs="Arial"/>
          <w:sz w:val="24"/>
          <w:szCs w:val="24"/>
          <w:rtl/>
        </w:rPr>
        <w:t>لا تؤثر في نوعية الافصاح المحاسبي في التقارير المالية» وأن هناك تأثير للحاكمية المؤسسية على</w:t>
      </w:r>
    </w:p>
    <w:p w14:paraId="25A25777" w14:textId="77777777" w:rsidR="007B05D9" w:rsidRPr="007B05D9" w:rsidRDefault="007B05D9" w:rsidP="007B05D9">
      <w:pPr>
        <w:bidi/>
        <w:rPr>
          <w:sz w:val="24"/>
          <w:szCs w:val="24"/>
        </w:rPr>
      </w:pPr>
      <w:r w:rsidRPr="007B05D9">
        <w:rPr>
          <w:rFonts w:cs="Arial"/>
          <w:sz w:val="24"/>
          <w:szCs w:val="24"/>
          <w:rtl/>
        </w:rPr>
        <w:t>كمية الافصاح المحاسبي في التقارير المالية» وأسلوب عرض البيانات المالية في التقارير المالية</w:t>
      </w:r>
      <w:r w:rsidRPr="007B05D9">
        <w:rPr>
          <w:sz w:val="24"/>
          <w:szCs w:val="24"/>
        </w:rPr>
        <w:t>.</w:t>
      </w:r>
    </w:p>
    <w:p w14:paraId="60023FA7" w14:textId="77777777" w:rsidR="007B05D9" w:rsidRPr="007B05D9" w:rsidRDefault="007B05D9" w:rsidP="007B05D9">
      <w:pPr>
        <w:bidi/>
        <w:rPr>
          <w:sz w:val="24"/>
          <w:szCs w:val="24"/>
        </w:rPr>
      </w:pPr>
      <w:r w:rsidRPr="007B05D9">
        <w:rPr>
          <w:rFonts w:cs="Arial"/>
          <w:sz w:val="24"/>
          <w:szCs w:val="24"/>
          <w:rtl/>
        </w:rPr>
        <w:t>ومن توصيات الدراسة ضرورة زيادة المصداقية على صيغ المعلومات المحاسبية الممصح عنها</w:t>
      </w:r>
    </w:p>
    <w:p w14:paraId="0D313795" w14:textId="4C658EF1" w:rsidR="009B6FA1" w:rsidRDefault="007B05D9" w:rsidP="007B05D9">
      <w:pPr>
        <w:bidi/>
        <w:rPr>
          <w:sz w:val="24"/>
          <w:szCs w:val="24"/>
          <w:rtl/>
        </w:rPr>
      </w:pPr>
      <w:r w:rsidRPr="007B05D9">
        <w:rPr>
          <w:rFonts w:cs="Arial"/>
          <w:sz w:val="24"/>
          <w:szCs w:val="24"/>
          <w:rtl/>
        </w:rPr>
        <w:t>من أجل تحسين جودتها بما يتناسب مع مبادئ الحاكمية المؤسسية</w:t>
      </w:r>
      <w:r w:rsidRPr="007B05D9">
        <w:rPr>
          <w:sz w:val="24"/>
          <w:szCs w:val="24"/>
        </w:rPr>
        <w:t>.</w:t>
      </w:r>
    </w:p>
    <w:p w14:paraId="6F298512" w14:textId="26E2F55B" w:rsidR="007B05D9" w:rsidRDefault="007B05D9" w:rsidP="007B05D9">
      <w:pPr>
        <w:bidi/>
        <w:rPr>
          <w:sz w:val="24"/>
          <w:szCs w:val="24"/>
          <w:rtl/>
        </w:rPr>
      </w:pPr>
    </w:p>
    <w:p w14:paraId="6BEB7A99" w14:textId="43CB37EB" w:rsidR="007B05D9" w:rsidRDefault="007B05D9" w:rsidP="007B05D9">
      <w:pPr>
        <w:bidi/>
        <w:rPr>
          <w:sz w:val="24"/>
          <w:szCs w:val="24"/>
          <w:rtl/>
        </w:rPr>
      </w:pPr>
    </w:p>
    <w:p w14:paraId="662D016B" w14:textId="679C57E9" w:rsidR="007B05D9" w:rsidRDefault="007B05D9" w:rsidP="007B05D9">
      <w:pPr>
        <w:bidi/>
        <w:rPr>
          <w:sz w:val="24"/>
          <w:szCs w:val="24"/>
          <w:rtl/>
        </w:rPr>
      </w:pPr>
    </w:p>
    <w:p w14:paraId="73E57104" w14:textId="442D8B75" w:rsidR="007B05D9" w:rsidRDefault="007B05D9" w:rsidP="007B05D9">
      <w:pPr>
        <w:bidi/>
        <w:rPr>
          <w:sz w:val="24"/>
          <w:szCs w:val="24"/>
          <w:rtl/>
        </w:rPr>
      </w:pPr>
    </w:p>
    <w:p w14:paraId="224BDBA7" w14:textId="53364878" w:rsidR="007B05D9" w:rsidRDefault="007B05D9" w:rsidP="007B05D9">
      <w:pPr>
        <w:bidi/>
        <w:rPr>
          <w:sz w:val="24"/>
          <w:szCs w:val="24"/>
          <w:rtl/>
        </w:rPr>
      </w:pPr>
    </w:p>
    <w:p w14:paraId="64870346" w14:textId="2A9592E9" w:rsidR="007B05D9" w:rsidRDefault="007B05D9" w:rsidP="007B05D9">
      <w:pPr>
        <w:bidi/>
        <w:rPr>
          <w:sz w:val="24"/>
          <w:szCs w:val="24"/>
          <w:rtl/>
        </w:rPr>
      </w:pPr>
    </w:p>
    <w:p w14:paraId="4731BF7F" w14:textId="5A8C5695" w:rsidR="007B05D9" w:rsidRDefault="007B05D9" w:rsidP="007B05D9">
      <w:pPr>
        <w:bidi/>
        <w:rPr>
          <w:sz w:val="24"/>
          <w:szCs w:val="24"/>
          <w:rtl/>
        </w:rPr>
      </w:pPr>
    </w:p>
    <w:p w14:paraId="54E27E1A" w14:textId="100C7B79" w:rsidR="007B05D9" w:rsidRDefault="007B05D9" w:rsidP="007B05D9">
      <w:pPr>
        <w:bidi/>
        <w:rPr>
          <w:sz w:val="24"/>
          <w:szCs w:val="24"/>
          <w:rtl/>
        </w:rPr>
      </w:pPr>
    </w:p>
    <w:p w14:paraId="49E98422" w14:textId="1E7EE884" w:rsidR="007B05D9" w:rsidRDefault="007B05D9" w:rsidP="007B05D9">
      <w:pPr>
        <w:bidi/>
        <w:rPr>
          <w:sz w:val="24"/>
          <w:szCs w:val="24"/>
          <w:rtl/>
        </w:rPr>
      </w:pPr>
    </w:p>
    <w:p w14:paraId="1E0917DC" w14:textId="5DE52557" w:rsidR="007B05D9" w:rsidRDefault="007B05D9" w:rsidP="007B05D9">
      <w:pPr>
        <w:bidi/>
        <w:rPr>
          <w:sz w:val="24"/>
          <w:szCs w:val="24"/>
          <w:rtl/>
        </w:rPr>
      </w:pPr>
    </w:p>
    <w:p w14:paraId="7D301371" w14:textId="1C744E93" w:rsidR="007B05D9" w:rsidRPr="007B05D9" w:rsidRDefault="007B05D9" w:rsidP="007B05D9">
      <w:pPr>
        <w:jc w:val="center"/>
        <w:rPr>
          <w:sz w:val="72"/>
          <w:szCs w:val="72"/>
        </w:rPr>
      </w:pPr>
      <w:r w:rsidRPr="007B05D9">
        <w:rPr>
          <w:sz w:val="72"/>
          <w:szCs w:val="72"/>
        </w:rPr>
        <w:lastRenderedPageBreak/>
        <w:t>Abstract</w:t>
      </w:r>
    </w:p>
    <w:p w14:paraId="3866CB64" w14:textId="77777777" w:rsidR="007B05D9" w:rsidRPr="007B05D9" w:rsidRDefault="007B05D9" w:rsidP="007B05D9">
      <w:pPr>
        <w:rPr>
          <w:sz w:val="24"/>
          <w:szCs w:val="24"/>
        </w:rPr>
      </w:pPr>
    </w:p>
    <w:p w14:paraId="5A958030" w14:textId="77777777" w:rsidR="007B05D9" w:rsidRPr="007B05D9" w:rsidRDefault="007B05D9" w:rsidP="007B05D9">
      <w:pPr>
        <w:rPr>
          <w:sz w:val="24"/>
          <w:szCs w:val="24"/>
        </w:rPr>
      </w:pPr>
      <w:r w:rsidRPr="007B05D9">
        <w:rPr>
          <w:sz w:val="24"/>
          <w:szCs w:val="24"/>
        </w:rPr>
        <w:t>The purpose of study is to identify the impact of corporate governance on the</w:t>
      </w:r>
    </w:p>
    <w:p w14:paraId="34638881" w14:textId="4C0F973D" w:rsidR="007B05D9" w:rsidRPr="007B05D9" w:rsidRDefault="007B05D9" w:rsidP="007B05D9">
      <w:pPr>
        <w:rPr>
          <w:sz w:val="24"/>
          <w:szCs w:val="24"/>
        </w:rPr>
      </w:pPr>
      <w:r w:rsidRPr="007B05D9">
        <w:rPr>
          <w:sz w:val="24"/>
          <w:szCs w:val="24"/>
        </w:rPr>
        <w:t>quality of accounting disclosure in the financial reports of companies- A field study</w:t>
      </w:r>
    </w:p>
    <w:p w14:paraId="6978993F" w14:textId="77777777" w:rsidR="007B05D9" w:rsidRPr="007B05D9" w:rsidRDefault="007B05D9" w:rsidP="007B05D9">
      <w:pPr>
        <w:rPr>
          <w:sz w:val="24"/>
          <w:szCs w:val="24"/>
        </w:rPr>
      </w:pPr>
      <w:r w:rsidRPr="007B05D9">
        <w:rPr>
          <w:sz w:val="24"/>
          <w:szCs w:val="24"/>
        </w:rPr>
        <w:t>Auditors point view. A questionnaire was prepared and distributed to the study</w:t>
      </w:r>
    </w:p>
    <w:p w14:paraId="529C04AA" w14:textId="2D6B1D12" w:rsidR="007B05D9" w:rsidRPr="007B05D9" w:rsidRDefault="007B05D9" w:rsidP="007B05D9">
      <w:pPr>
        <w:rPr>
          <w:sz w:val="24"/>
          <w:szCs w:val="24"/>
        </w:rPr>
      </w:pPr>
      <w:r w:rsidRPr="007B05D9">
        <w:rPr>
          <w:sz w:val="24"/>
          <w:szCs w:val="24"/>
        </w:rPr>
        <w:t>sample. A (</w:t>
      </w:r>
      <w:r w:rsidRPr="007B05D9">
        <w:rPr>
          <w:sz w:val="24"/>
          <w:szCs w:val="24"/>
        </w:rPr>
        <w:t xml:space="preserve">35) valid questionnaires were received back. The descriptive </w:t>
      </w:r>
      <w:r w:rsidRPr="007B05D9">
        <w:rPr>
          <w:sz w:val="24"/>
          <w:szCs w:val="24"/>
        </w:rPr>
        <w:t>statistics.</w:t>
      </w:r>
    </w:p>
    <w:p w14:paraId="466BD47C" w14:textId="1F59986C" w:rsidR="007B05D9" w:rsidRPr="007B05D9" w:rsidRDefault="007B05D9" w:rsidP="007B05D9">
      <w:pPr>
        <w:rPr>
          <w:sz w:val="24"/>
          <w:szCs w:val="24"/>
        </w:rPr>
      </w:pPr>
      <w:r w:rsidRPr="007B05D9">
        <w:rPr>
          <w:sz w:val="24"/>
          <w:szCs w:val="24"/>
        </w:rPr>
        <w:t xml:space="preserve">repetition and relative frequency used to describe the sample study. </w:t>
      </w:r>
      <w:r w:rsidRPr="007B05D9">
        <w:rPr>
          <w:sz w:val="24"/>
          <w:szCs w:val="24"/>
        </w:rPr>
        <w:t>Furthermore.</w:t>
      </w:r>
    </w:p>
    <w:p w14:paraId="31C37403" w14:textId="77777777" w:rsidR="007B05D9" w:rsidRPr="007B05D9" w:rsidRDefault="007B05D9" w:rsidP="007B05D9">
      <w:pPr>
        <w:rPr>
          <w:sz w:val="24"/>
          <w:szCs w:val="24"/>
        </w:rPr>
      </w:pPr>
      <w:r w:rsidRPr="007B05D9">
        <w:rPr>
          <w:sz w:val="24"/>
          <w:szCs w:val="24"/>
        </w:rPr>
        <w:t>arithmetic mean and standard deviation used to clarify the description of the sample</w:t>
      </w:r>
    </w:p>
    <w:p w14:paraId="32465E33" w14:textId="77777777" w:rsidR="007B05D9" w:rsidRPr="007B05D9" w:rsidRDefault="007B05D9" w:rsidP="007B05D9">
      <w:pPr>
        <w:rPr>
          <w:sz w:val="24"/>
          <w:szCs w:val="24"/>
        </w:rPr>
      </w:pPr>
      <w:r w:rsidRPr="007B05D9">
        <w:rPr>
          <w:sz w:val="24"/>
          <w:szCs w:val="24"/>
        </w:rPr>
        <w:t>answers. The study hypotheses were tested by using (¢-Test) at the significant level of</w:t>
      </w:r>
    </w:p>
    <w:p w14:paraId="50988C77" w14:textId="6E46BD09" w:rsidR="007B05D9" w:rsidRPr="007B05D9" w:rsidRDefault="007B05D9" w:rsidP="007B05D9">
      <w:pPr>
        <w:rPr>
          <w:sz w:val="24"/>
          <w:szCs w:val="24"/>
        </w:rPr>
      </w:pPr>
      <w:r w:rsidRPr="007B05D9">
        <w:rPr>
          <w:sz w:val="24"/>
          <w:szCs w:val="24"/>
        </w:rPr>
        <w:t>(a= 0.05</w:t>
      </w:r>
      <w:r w:rsidRPr="007B05D9">
        <w:rPr>
          <w:sz w:val="24"/>
          <w:szCs w:val="24"/>
        </w:rPr>
        <w:t>). The</w:t>
      </w:r>
      <w:r w:rsidRPr="007B05D9">
        <w:rPr>
          <w:sz w:val="24"/>
          <w:szCs w:val="24"/>
        </w:rPr>
        <w:t xml:space="preserve"> most important findings of the study </w:t>
      </w:r>
      <w:proofErr w:type="gramStart"/>
      <w:r w:rsidRPr="007B05D9">
        <w:rPr>
          <w:sz w:val="24"/>
          <w:szCs w:val="24"/>
        </w:rPr>
        <w:t>is</w:t>
      </w:r>
      <w:proofErr w:type="gramEnd"/>
      <w:r w:rsidRPr="007B05D9">
        <w:rPr>
          <w:sz w:val="24"/>
          <w:szCs w:val="24"/>
        </w:rPr>
        <w:t xml:space="preserve"> that the institutional</w:t>
      </w:r>
    </w:p>
    <w:p w14:paraId="07518514" w14:textId="611D7F08" w:rsidR="007B05D9" w:rsidRPr="007B05D9" w:rsidRDefault="007B05D9" w:rsidP="007B05D9">
      <w:pPr>
        <w:rPr>
          <w:sz w:val="24"/>
          <w:szCs w:val="24"/>
        </w:rPr>
      </w:pPr>
      <w:r w:rsidRPr="007B05D9">
        <w:rPr>
          <w:sz w:val="24"/>
          <w:szCs w:val="24"/>
        </w:rPr>
        <w:t xml:space="preserve">governance does not affect the quality of accounting disclosure in financial </w:t>
      </w:r>
      <w:r w:rsidRPr="007B05D9">
        <w:rPr>
          <w:sz w:val="24"/>
          <w:szCs w:val="24"/>
        </w:rPr>
        <w:t>reporting.</w:t>
      </w:r>
    </w:p>
    <w:p w14:paraId="5D6B0D8E" w14:textId="77777777" w:rsidR="007B05D9" w:rsidRPr="007B05D9" w:rsidRDefault="007B05D9" w:rsidP="007B05D9">
      <w:pPr>
        <w:rPr>
          <w:sz w:val="24"/>
          <w:szCs w:val="24"/>
        </w:rPr>
      </w:pPr>
      <w:r w:rsidRPr="007B05D9">
        <w:rPr>
          <w:sz w:val="24"/>
          <w:szCs w:val="24"/>
        </w:rPr>
        <w:t>but there is an effect on the amount of corporate governance accounting disclosure</w:t>
      </w:r>
    </w:p>
    <w:p w14:paraId="6EF3F0C0" w14:textId="77777777" w:rsidR="007B05D9" w:rsidRPr="007B05D9" w:rsidRDefault="007B05D9" w:rsidP="007B05D9">
      <w:pPr>
        <w:rPr>
          <w:sz w:val="24"/>
          <w:szCs w:val="24"/>
        </w:rPr>
      </w:pPr>
      <w:r w:rsidRPr="007B05D9">
        <w:rPr>
          <w:sz w:val="24"/>
          <w:szCs w:val="24"/>
        </w:rPr>
        <w:t>and manner of presentation of financial statements in financial reports.</w:t>
      </w:r>
    </w:p>
    <w:p w14:paraId="1F67F2BC" w14:textId="50363EAF" w:rsidR="007B05D9" w:rsidRPr="007B05D9" w:rsidRDefault="007B05D9" w:rsidP="007B05D9">
      <w:pPr>
        <w:rPr>
          <w:sz w:val="24"/>
          <w:szCs w:val="24"/>
        </w:rPr>
      </w:pPr>
      <w:r w:rsidRPr="007B05D9">
        <w:rPr>
          <w:sz w:val="24"/>
          <w:szCs w:val="24"/>
        </w:rPr>
        <w:t xml:space="preserve">Recommendations of the study has reached to a conclusion </w:t>
      </w:r>
      <w:r w:rsidRPr="007B05D9">
        <w:rPr>
          <w:sz w:val="24"/>
          <w:szCs w:val="24"/>
        </w:rPr>
        <w:t>that, there</w:t>
      </w:r>
      <w:r w:rsidRPr="007B05D9">
        <w:rPr>
          <w:sz w:val="24"/>
          <w:szCs w:val="24"/>
        </w:rPr>
        <w:t xml:space="preserve"> are a need to</w:t>
      </w:r>
    </w:p>
    <w:p w14:paraId="71D7C8DF" w14:textId="77777777" w:rsidR="007B05D9" w:rsidRPr="007B05D9" w:rsidRDefault="007B05D9" w:rsidP="007B05D9">
      <w:pPr>
        <w:rPr>
          <w:sz w:val="24"/>
          <w:szCs w:val="24"/>
        </w:rPr>
      </w:pPr>
      <w:r w:rsidRPr="007B05D9">
        <w:rPr>
          <w:sz w:val="24"/>
          <w:szCs w:val="24"/>
        </w:rPr>
        <w:t>increase the credibility of accounting information disclosed formulas in order to</w:t>
      </w:r>
    </w:p>
    <w:p w14:paraId="3AD67351" w14:textId="7E420426" w:rsidR="007B05D9" w:rsidRPr="007B05D9" w:rsidRDefault="007B05D9" w:rsidP="007B05D9">
      <w:pPr>
        <w:rPr>
          <w:sz w:val="24"/>
          <w:szCs w:val="24"/>
        </w:rPr>
      </w:pPr>
      <w:r w:rsidRPr="007B05D9">
        <w:rPr>
          <w:sz w:val="24"/>
          <w:szCs w:val="24"/>
        </w:rPr>
        <w:t>improve their quality in accordance with principles of corporate governance.</w:t>
      </w:r>
    </w:p>
    <w:sectPr w:rsidR="007B05D9" w:rsidRPr="007B05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98"/>
    <w:rsid w:val="002D6698"/>
    <w:rsid w:val="007B05D9"/>
    <w:rsid w:val="009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C3D8"/>
  <w15:chartTrackingRefBased/>
  <w15:docId w15:val="{16CF9009-F702-4685-9D20-65467F6C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2019-04-06T15:17:00Z</dcterms:created>
  <dcterms:modified xsi:type="dcterms:W3CDTF">2019-04-06T15:21:00Z</dcterms:modified>
</cp:coreProperties>
</file>