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3CF" w:rsidRDefault="008A33CF" w:rsidP="008A33CF">
      <w:pPr>
        <w:pStyle w:val="Title"/>
        <w:ind w:hanging="10"/>
        <w:rPr>
          <w:rFonts w:cs="SKR HEAD1"/>
          <w:sz w:val="28"/>
          <w:szCs w:val="28"/>
          <w:lang w:bidi="ar-JO"/>
        </w:rPr>
      </w:pPr>
      <w:r>
        <w:rPr>
          <w:rFonts w:cs="SKR HEAD1" w:hint="cs"/>
          <w:sz w:val="28"/>
          <w:szCs w:val="28"/>
          <w:rtl/>
          <w:lang w:bidi="ar-JO"/>
        </w:rPr>
        <w:t>السلطة والمقاومة والثورة عند ميشيل فوكو</w:t>
      </w:r>
    </w:p>
    <w:p w:rsidR="008A33CF" w:rsidRDefault="008A33CF" w:rsidP="008A33CF">
      <w:pPr>
        <w:pStyle w:val="Title"/>
        <w:tabs>
          <w:tab w:val="left" w:pos="1668"/>
          <w:tab w:val="center" w:pos="3566"/>
        </w:tabs>
        <w:bidi w:val="0"/>
        <w:spacing w:before="120"/>
        <w:rPr>
          <w:rFonts w:cs="SKR HEAD1"/>
          <w:sz w:val="24"/>
          <w:szCs w:val="24"/>
          <w:lang w:bidi="ar-JO"/>
        </w:rPr>
      </w:pPr>
      <w:r>
        <w:rPr>
          <w:rFonts w:cs="Naskh News"/>
          <w:b/>
          <w:bCs/>
          <w:noProof w:val="0"/>
          <w:sz w:val="24"/>
          <w:szCs w:val="24"/>
          <w:lang w:eastAsia="zh-CN"/>
        </w:rPr>
        <w:t>Power, Resistance and Revolution in Michel Foucault</w:t>
      </w:r>
    </w:p>
    <w:p w:rsidR="008A33CF" w:rsidRDefault="008A33CF" w:rsidP="008A33CF">
      <w:pPr>
        <w:pStyle w:val="Title"/>
        <w:spacing w:before="120"/>
        <w:ind w:hanging="10"/>
        <w:rPr>
          <w:rFonts w:cs="Naskh News" w:hint="cs"/>
          <w:b/>
          <w:bCs/>
          <w:color w:val="FFFFFF"/>
          <w:sz w:val="22"/>
          <w:szCs w:val="24"/>
          <w:rtl/>
          <w:lang w:bidi="ar-JO"/>
        </w:rPr>
      </w:pPr>
      <w:r>
        <w:rPr>
          <w:rStyle w:val="FootnoteReference"/>
          <w:rFonts w:cs="Naskh News"/>
          <w:color w:val="FFFFFF"/>
          <w:sz w:val="22"/>
          <w:szCs w:val="24"/>
          <w:lang w:bidi="ar-JO"/>
        </w:rPr>
        <w:footnoteReference w:customMarkFollows="1" w:id="1"/>
        <w:sym w:font="Symbol" w:char="F0D3"/>
      </w:r>
    </w:p>
    <w:p w:rsidR="008A33CF" w:rsidRDefault="008A33CF" w:rsidP="008A33CF">
      <w:pPr>
        <w:ind w:hanging="11"/>
        <w:jc w:val="center"/>
        <w:rPr>
          <w:rFonts w:cs="Naskh News" w:hint="cs"/>
          <w:sz w:val="22"/>
          <w:szCs w:val="24"/>
          <w:rtl/>
          <w:lang w:bidi="ar-JO"/>
        </w:rPr>
      </w:pPr>
      <w:r>
        <w:rPr>
          <w:rFonts w:cs="Naskh News" w:hint="cs"/>
          <w:b/>
          <w:bCs/>
          <w:sz w:val="22"/>
          <w:szCs w:val="24"/>
          <w:rtl/>
          <w:lang w:bidi="ar-JO"/>
        </w:rPr>
        <w:t>محمد عبد الله الطوالبة</w:t>
      </w:r>
      <w:r>
        <w:rPr>
          <w:rStyle w:val="FootnoteReference"/>
          <w:rFonts w:cs="Naskh News" w:hint="cs"/>
          <w:b/>
          <w:bCs/>
          <w:sz w:val="22"/>
          <w:szCs w:val="24"/>
          <w:rtl/>
          <w:lang w:bidi="ar-JO"/>
        </w:rPr>
        <w:footnoteReference w:customMarkFollows="1" w:id="2"/>
        <w:t>* و</w:t>
      </w:r>
      <w:r>
        <w:rPr>
          <w:rFonts w:cs="Naskh News" w:hint="cs"/>
          <w:b/>
          <w:bCs/>
          <w:sz w:val="22"/>
          <w:szCs w:val="24"/>
          <w:rtl/>
        </w:rPr>
        <w:t>محمود بني دومي</w:t>
      </w:r>
      <w:r>
        <w:rPr>
          <w:rStyle w:val="FootnoteReference"/>
          <w:rFonts w:cs="Naskh News" w:hint="cs"/>
          <w:b/>
          <w:bCs/>
          <w:sz w:val="22"/>
          <w:szCs w:val="24"/>
          <w:rtl/>
          <w:lang w:bidi="ar-JO"/>
        </w:rPr>
        <w:footnoteReference w:customMarkFollows="1" w:id="3"/>
        <w:t>*</w:t>
      </w:r>
      <w:r>
        <w:rPr>
          <w:rFonts w:cs="Naskh News" w:hint="cs"/>
          <w:b/>
          <w:bCs/>
          <w:sz w:val="22"/>
          <w:szCs w:val="24"/>
          <w:vertAlign w:val="superscript"/>
          <w:rtl/>
          <w:lang w:bidi="ar-JO"/>
        </w:rPr>
        <w:t>*</w:t>
      </w:r>
    </w:p>
    <w:p w:rsidR="008A33CF" w:rsidRDefault="008A33CF" w:rsidP="008A33CF">
      <w:pPr>
        <w:spacing w:before="120"/>
        <w:ind w:hanging="10"/>
        <w:jc w:val="both"/>
        <w:rPr>
          <w:rFonts w:cs="Naskh News" w:hint="cs"/>
          <w:b/>
          <w:bCs/>
          <w:sz w:val="18"/>
          <w:szCs w:val="18"/>
          <w:rtl/>
        </w:rPr>
      </w:pPr>
    </w:p>
    <w:p w:rsidR="008A33CF" w:rsidRDefault="008A33CF" w:rsidP="008A33CF">
      <w:pPr>
        <w:pBdr>
          <w:top w:val="single" w:sz="4" w:space="1" w:color="auto"/>
          <w:bottom w:val="single" w:sz="4" w:space="1" w:color="auto"/>
        </w:pBdr>
        <w:tabs>
          <w:tab w:val="right" w:pos="7143"/>
        </w:tabs>
        <w:ind w:left="11" w:right="-11" w:hanging="11"/>
        <w:jc w:val="both"/>
        <w:rPr>
          <w:rFonts w:cs="Naskh News" w:hint="cs"/>
          <w:b/>
          <w:bCs/>
          <w:sz w:val="18"/>
          <w:szCs w:val="18"/>
          <w:rtl/>
        </w:rPr>
      </w:pPr>
      <w:r>
        <w:rPr>
          <w:rFonts w:cs="Naskh News" w:hint="cs"/>
          <w:b/>
          <w:bCs/>
          <w:sz w:val="18"/>
          <w:szCs w:val="18"/>
          <w:rtl/>
        </w:rPr>
        <w:t>تاريخ الاستلام</w:t>
      </w:r>
      <w:r>
        <w:rPr>
          <w:rFonts w:cs="Naskh News" w:hint="cs"/>
          <w:b/>
          <w:bCs/>
          <w:sz w:val="18"/>
          <w:szCs w:val="18"/>
          <w:rtl/>
          <w:lang w:bidi="ar-JO"/>
        </w:rPr>
        <w:t xml:space="preserve"> </w:t>
      </w:r>
      <w:r>
        <w:rPr>
          <w:rFonts w:cs="Naskh News" w:hint="cs"/>
          <w:sz w:val="18"/>
          <w:szCs w:val="18"/>
          <w:rtl/>
          <w:lang w:bidi="ar-JO"/>
        </w:rPr>
        <w:t>29</w:t>
      </w:r>
      <w:r>
        <w:rPr>
          <w:rFonts w:cs="Naskh News" w:hint="cs"/>
          <w:sz w:val="18"/>
          <w:szCs w:val="18"/>
          <w:rtl/>
        </w:rPr>
        <w:t>/11/2017</w:t>
      </w:r>
      <w:r>
        <w:rPr>
          <w:rFonts w:cs="Naskh News" w:hint="cs"/>
          <w:b/>
          <w:bCs/>
          <w:sz w:val="18"/>
          <w:szCs w:val="18"/>
          <w:rtl/>
          <w:lang w:bidi="ar-JO"/>
        </w:rPr>
        <w:t xml:space="preserve">  </w:t>
      </w:r>
      <w:r>
        <w:rPr>
          <w:rFonts w:cs="Naskh News" w:hint="cs"/>
          <w:b/>
          <w:bCs/>
          <w:sz w:val="18"/>
          <w:szCs w:val="18"/>
          <w:rtl/>
          <w:lang w:bidi="ar-JO"/>
        </w:rPr>
        <w:tab/>
        <w:t xml:space="preserve">تاريخ القبول </w:t>
      </w:r>
      <w:r>
        <w:rPr>
          <w:rFonts w:cs="Naskh News" w:hint="cs"/>
          <w:sz w:val="18"/>
          <w:szCs w:val="18"/>
          <w:rtl/>
        </w:rPr>
        <w:t>25/3/2018</w:t>
      </w:r>
    </w:p>
    <w:p w:rsidR="008A33CF" w:rsidRDefault="008A33CF" w:rsidP="008A33CF">
      <w:pPr>
        <w:spacing w:before="120"/>
        <w:jc w:val="lowKashida"/>
        <w:rPr>
          <w:rFonts w:cs="Naskh News" w:hint="cs"/>
          <w:b/>
          <w:bCs/>
          <w:noProof w:val="0"/>
          <w:sz w:val="22"/>
          <w:szCs w:val="24"/>
          <w:rtl/>
          <w:lang w:eastAsia="zh-CN"/>
        </w:rPr>
      </w:pPr>
    </w:p>
    <w:p w:rsidR="008A33CF" w:rsidRDefault="008A33CF" w:rsidP="008A33CF">
      <w:pPr>
        <w:jc w:val="lowKashida"/>
        <w:rPr>
          <w:rFonts w:cs="Naskh News" w:hint="cs"/>
          <w:b/>
          <w:bCs/>
          <w:noProof w:val="0"/>
          <w:sz w:val="22"/>
          <w:szCs w:val="24"/>
          <w:rtl/>
          <w:lang w:eastAsia="zh-CN"/>
        </w:rPr>
      </w:pPr>
      <w:r>
        <w:rPr>
          <w:rFonts w:cs="Naskh News" w:hint="cs"/>
          <w:b/>
          <w:bCs/>
          <w:noProof w:val="0"/>
          <w:sz w:val="22"/>
          <w:szCs w:val="24"/>
          <w:rtl/>
          <w:lang w:eastAsia="zh-CN"/>
        </w:rPr>
        <w:t>ملخص</w:t>
      </w:r>
    </w:p>
    <w:p w:rsidR="008A33CF" w:rsidRDefault="008A33CF" w:rsidP="008A33CF">
      <w:pPr>
        <w:spacing w:before="120"/>
        <w:ind w:firstLine="397"/>
        <w:jc w:val="lowKashida"/>
        <w:rPr>
          <w:rFonts w:cs="Naskh News" w:hint="cs"/>
          <w:szCs w:val="22"/>
          <w:rtl/>
          <w:lang w:bidi="ar-JO"/>
        </w:rPr>
      </w:pPr>
      <w:r>
        <w:rPr>
          <w:rFonts w:cs="Naskh News" w:hint="cs"/>
          <w:szCs w:val="22"/>
          <w:rtl/>
        </w:rPr>
        <w:t>لا زال فكر ميشيل فوكو وبحوثه الفلسفية –سيما ما يتعلق منها بالسلطة وعلاقتها بكل من المعرفة والمقاومة والثورة- مثار نقاشٍ وجدلٍ واسعين عند الكثير من الدارسين والباحثين، مثلما أنها تثير الكثير من ردود الفعل والاعتراضات والجدل. لقد هدفت هذه الدراسة إلى الوقوف على رؤية فوكو وكذا أنموذجه الذي قدمه في تحليل فكرة السلطة، مروراً بموقف فوكو وتحليله للمفهوم الماركسي للسلطة. ويُذكَر أن الباحثان قد اعتمدا في هذه الدراسة على المنهج التحليلي بوصفه المنهج المناسب لمثل هذه الدراسة</w:t>
      </w:r>
      <w:r>
        <w:rPr>
          <w:rFonts w:cs="Naskh News"/>
          <w:szCs w:val="22"/>
          <w:lang w:val="x-none" w:bidi="ar-JO"/>
        </w:rPr>
        <w:t>.</w:t>
      </w:r>
    </w:p>
    <w:p w:rsidR="008A33CF" w:rsidRDefault="008A33CF" w:rsidP="008A33CF">
      <w:pPr>
        <w:spacing w:before="120"/>
        <w:ind w:firstLine="397"/>
        <w:jc w:val="lowKashida"/>
        <w:rPr>
          <w:rFonts w:cs="Naskh News"/>
          <w:szCs w:val="22"/>
          <w:lang w:bidi="ar-JO"/>
        </w:rPr>
      </w:pPr>
      <w:r>
        <w:rPr>
          <w:rFonts w:cs="Naskh News" w:hint="cs"/>
          <w:szCs w:val="22"/>
          <w:rtl/>
        </w:rPr>
        <w:t>كما أن الدراسة ألقت الضوء على موضوعات من قبيل ميكروفيزياء السلطة ومعارضته لنظرية الحق والتصور القانوني للسلطة، كما تناول تشكيك فوكو لمسلمات كانت تستند إليها السلطة من مثل مسلمة الملكية والتبعية وغيرها. وقد خلصت الدراسة إلى أن العلاقة بين السلطة والمقاومة لا يمكن عّدها علاقة تضاد وإنما يمكن القول بنظر فوكو أن المقاومة تندرج في علاقات السلطة:، فحيثما توجد السلطة، توجد المقاومة، بمعنى أن المقاومة ليست في وضع خارج عن السلطة</w:t>
      </w:r>
      <w:r>
        <w:rPr>
          <w:rFonts w:cs="Naskh News"/>
          <w:szCs w:val="22"/>
          <w:lang w:val="x-none" w:bidi="ar-JO"/>
        </w:rPr>
        <w:t>".</w:t>
      </w:r>
    </w:p>
    <w:p w:rsidR="008A33CF" w:rsidRDefault="008A33CF" w:rsidP="008A33CF">
      <w:pPr>
        <w:spacing w:before="120"/>
        <w:ind w:firstLine="397"/>
        <w:jc w:val="lowKashida"/>
        <w:rPr>
          <w:rFonts w:cs="Naskh News"/>
          <w:szCs w:val="22"/>
          <w:lang w:bidi="ar-JO"/>
        </w:rPr>
      </w:pPr>
      <w:r>
        <w:rPr>
          <w:rFonts w:cs="Naskh News" w:hint="cs"/>
          <w:szCs w:val="22"/>
          <w:rtl/>
        </w:rPr>
        <w:t>واستناداً إلى أن السلطة تبقى رهينة بالشروط المتغيرة والاستراتيجيات المتقلبة. فالسلطة تشير إلى علاقة مثلما أن هذه العلاقة تتغير باستمرار، كما وتبين أن أن فهم فوكو للمقاومة وما يمكن أن تفضيه إلى ثورة يرتكز أساساً إلى تحليله لطبيعة السلطة من جهة أن المقاومة عنده تعد نموذجاً معرفياً بديلاً لنموذج السلطة، مثلما أن المقاومة هي عبارة عن مرحلة تطور بطيء نحو الثورة</w:t>
      </w:r>
      <w:r>
        <w:rPr>
          <w:rFonts w:cs="Naskh News"/>
          <w:szCs w:val="22"/>
          <w:lang w:val="x-none" w:bidi="ar-JO"/>
        </w:rPr>
        <w:t>.</w:t>
      </w:r>
    </w:p>
    <w:p w:rsidR="008A33CF" w:rsidRDefault="008A33CF" w:rsidP="008A33CF">
      <w:pPr>
        <w:spacing w:before="60"/>
        <w:jc w:val="lowKashida"/>
        <w:rPr>
          <w:rFonts w:cs="Naskh News"/>
          <w:noProof w:val="0"/>
          <w:szCs w:val="22"/>
          <w:lang w:eastAsia="zh-CN" w:bidi="ar-QA"/>
        </w:rPr>
      </w:pPr>
      <w:r>
        <w:rPr>
          <w:rFonts w:cs="Naskh News" w:hint="cs"/>
          <w:b/>
          <w:bCs/>
          <w:szCs w:val="22"/>
          <w:rtl/>
        </w:rPr>
        <w:t>الكلمات المفتاحية:</w:t>
      </w:r>
      <w:r>
        <w:rPr>
          <w:rFonts w:cs="Naskh News" w:hint="cs"/>
          <w:szCs w:val="22"/>
          <w:rtl/>
        </w:rPr>
        <w:t xml:space="preserve"> فوكو، السلطة، المقاومة، الثورة، المسلمة.</w:t>
      </w:r>
    </w:p>
    <w:p w:rsidR="008A33CF" w:rsidRDefault="008A33CF" w:rsidP="008A33CF">
      <w:pPr>
        <w:pStyle w:val="ListParagraph"/>
        <w:spacing w:before="60" w:after="0" w:line="240" w:lineRule="auto"/>
        <w:jc w:val="both"/>
        <w:rPr>
          <w:rFonts w:ascii="Times New Roman" w:hAnsi="Times New Roman" w:cs="Naskh News" w:hint="cs"/>
          <w:szCs w:val="24"/>
          <w:rtl/>
        </w:rPr>
      </w:pPr>
    </w:p>
    <w:p w:rsidR="008A33CF" w:rsidRDefault="008A33CF" w:rsidP="008A33CF">
      <w:pPr>
        <w:pStyle w:val="BodyText"/>
        <w:spacing w:before="0"/>
        <w:ind w:firstLine="397"/>
        <w:jc w:val="right"/>
        <w:rPr>
          <w:rFonts w:cs="Naskh News" w:hint="cs"/>
          <w:b/>
          <w:bCs/>
          <w:sz w:val="22"/>
          <w:szCs w:val="26"/>
          <w:rtl/>
        </w:rPr>
      </w:pPr>
      <w:r>
        <w:rPr>
          <w:rFonts w:cs="Naskh News"/>
          <w:b/>
          <w:bCs/>
          <w:sz w:val="22"/>
          <w:szCs w:val="26"/>
        </w:rPr>
        <w:br w:type="page"/>
      </w:r>
      <w:r>
        <w:rPr>
          <w:rFonts w:cs="Naskh News"/>
          <w:b/>
          <w:bCs/>
          <w:sz w:val="22"/>
          <w:szCs w:val="26"/>
        </w:rPr>
        <w:lastRenderedPageBreak/>
        <w:t>Abstract</w:t>
      </w:r>
    </w:p>
    <w:p w:rsidR="008A33CF" w:rsidRDefault="008A33CF" w:rsidP="008A33CF">
      <w:pPr>
        <w:bidi w:val="0"/>
        <w:spacing w:before="120"/>
        <w:ind w:firstLine="397"/>
        <w:jc w:val="lowKashida"/>
        <w:rPr>
          <w:rFonts w:cs="Naskh News"/>
          <w:szCs w:val="22"/>
          <w:lang w:bidi="ar-JO"/>
        </w:rPr>
      </w:pPr>
      <w:r>
        <w:rPr>
          <w:rFonts w:cs="Naskh News"/>
          <w:szCs w:val="22"/>
          <w:lang w:bidi="ar-JO"/>
        </w:rPr>
        <w:t>Michel Foucault's thought and his philosophical research, especially those related to power and its relation to knowledge, resistance and revolution, are still controversial among many scholars and researchers. In fact his thought provokes many reactions, objections and arguments.This study aims at understanding Foucault's vision as well as his model in the analysis of the idea of power. in addition, it attempt to clarify his position and analysis of the Marxist concept of power. The study also shed light on topics such as the physics of power and its opposition to the theory of the right and the legal perception of power. Further, the study will address Foucault's questioning of the axioms that which power was based on, such as the monarchy, dependency and others. To achieve these objectives, the researchers adopted in this study the analytical approach as being the appropriate method for such analysis. The study concluded that the relationship between power and resistance cannot be counted as an antagonistic relationship, as for Foucault, resistance is inscribed within power relations:, i.e., wherever there is power, there is resistance, which means that resistance is never in a position of exteriority in relation to power. In addition, the study revealed that power refers to a relation that change continuously, as power remains hostage to changing conditions and volatile strategies. Furthermore, the study showed Foucault's understanding of the resistance and how it can lead to a revolution. Indeed this is based primarily on his analysis to the nature of power and based on the fact that resistance, according to him, is an alternative model of power, and that resistance is a stage of Slow development towards revolution.</w:t>
      </w:r>
    </w:p>
    <w:p w:rsidR="008A33CF" w:rsidRDefault="008A33CF" w:rsidP="008A33CF">
      <w:pPr>
        <w:bidi w:val="0"/>
        <w:spacing w:before="60"/>
        <w:jc w:val="lowKashida"/>
        <w:rPr>
          <w:rFonts w:cs="Naskh News"/>
          <w:noProof w:val="0"/>
          <w:szCs w:val="22"/>
          <w:lang w:val="en" w:eastAsia="zh-CN"/>
        </w:rPr>
      </w:pPr>
      <w:r>
        <w:rPr>
          <w:rFonts w:cs="Naskh News"/>
          <w:b/>
          <w:bCs/>
          <w:szCs w:val="22"/>
          <w:lang w:bidi="ar-JO"/>
        </w:rPr>
        <w:t>Keywords</w:t>
      </w:r>
      <w:r>
        <w:rPr>
          <w:rFonts w:cs="Naskh News"/>
          <w:szCs w:val="22"/>
          <w:lang w:bidi="ar-JO"/>
        </w:rPr>
        <w:t>: Foucault, power, resistance, revolution, axioms.</w:t>
      </w:r>
    </w:p>
    <w:p w:rsidR="0099099B" w:rsidRPr="008A33CF" w:rsidRDefault="0099099B" w:rsidP="008A33CF">
      <w:pPr>
        <w:rPr>
          <w:lang w:val="en"/>
        </w:rPr>
      </w:pPr>
      <w:bookmarkStart w:id="0" w:name="_GoBack"/>
      <w:bookmarkEnd w:id="0"/>
    </w:p>
    <w:sectPr w:rsidR="0099099B" w:rsidRPr="008A33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36A" w:rsidRDefault="00D3036A" w:rsidP="00F9594B">
      <w:r>
        <w:separator/>
      </w:r>
    </w:p>
  </w:endnote>
  <w:endnote w:type="continuationSeparator" w:id="0">
    <w:p w:rsidR="00D3036A" w:rsidRDefault="00D3036A" w:rsidP="00F95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KR HEAD1">
    <w:panose1 w:val="00000000000000000000"/>
    <w:charset w:val="B2"/>
    <w:family w:val="auto"/>
    <w:pitch w:val="variable"/>
    <w:sig w:usb0="00002001" w:usb1="00000000" w:usb2="00000000" w:usb3="00000000" w:csb0="00000040" w:csb1="00000000"/>
  </w:font>
  <w:font w:name="Naskh News">
    <w:altName w:val="Fixed Kofi Bold"/>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36A" w:rsidRDefault="00D3036A" w:rsidP="00F9594B">
      <w:r>
        <w:separator/>
      </w:r>
    </w:p>
  </w:footnote>
  <w:footnote w:type="continuationSeparator" w:id="0">
    <w:p w:rsidR="00D3036A" w:rsidRDefault="00D3036A" w:rsidP="00F9594B">
      <w:r>
        <w:continuationSeparator/>
      </w:r>
    </w:p>
  </w:footnote>
  <w:footnote w:id="1">
    <w:p w:rsidR="008A33CF" w:rsidRDefault="008A33CF" w:rsidP="008A33CF">
      <w:pPr>
        <w:pStyle w:val="FootnoteText"/>
        <w:ind w:left="197" w:hanging="197"/>
        <w:rPr>
          <w:rFonts w:cs="Naskh News"/>
          <w:b/>
          <w:bCs/>
          <w:lang w:bidi="ar-JO"/>
        </w:rPr>
      </w:pPr>
      <w:r>
        <w:rPr>
          <w:rStyle w:val="FootnoteReference"/>
          <w:rFonts w:cs="Naskh News"/>
          <w:b/>
          <w:bCs/>
        </w:rPr>
        <w:sym w:font="Symbol" w:char="F0D3"/>
      </w:r>
      <w:r>
        <w:rPr>
          <w:rFonts w:cs="Naskh News" w:hint="cs"/>
          <w:b/>
          <w:bCs/>
          <w:rtl/>
        </w:rPr>
        <w:t xml:space="preserve"> </w:t>
      </w:r>
      <w:r>
        <w:rPr>
          <w:rFonts w:cs="Naskh News" w:hint="cs"/>
          <w:b/>
          <w:bCs/>
          <w:rtl/>
          <w:lang w:bidi="ar-JO"/>
        </w:rPr>
        <w:t xml:space="preserve"> جميع الحقوق محفوظة لجامعة جرش </w:t>
      </w:r>
      <w:r>
        <w:rPr>
          <w:rFonts w:cs="Naskh News"/>
          <w:b/>
          <w:bCs/>
          <w:lang w:bidi="ar-JO"/>
        </w:rPr>
        <w:t>2019</w:t>
      </w:r>
      <w:r>
        <w:rPr>
          <w:rFonts w:cs="Naskh News" w:hint="cs"/>
          <w:b/>
          <w:bCs/>
          <w:rtl/>
          <w:lang w:bidi="ar-JO"/>
        </w:rPr>
        <w:t>.</w:t>
      </w:r>
    </w:p>
  </w:footnote>
  <w:footnote w:id="2">
    <w:p w:rsidR="008A33CF" w:rsidRDefault="008A33CF" w:rsidP="008A33CF">
      <w:pPr>
        <w:pStyle w:val="FootnoteText"/>
        <w:ind w:left="197" w:hanging="197"/>
        <w:rPr>
          <w:rFonts w:cs="Naskh News" w:hint="cs"/>
          <w:sz w:val="16"/>
          <w:szCs w:val="16"/>
          <w:rtl/>
          <w:lang w:bidi="ar-JO"/>
        </w:rPr>
      </w:pPr>
      <w:r>
        <w:rPr>
          <w:rFonts w:cs="Naskh News" w:hint="cs"/>
          <w:sz w:val="16"/>
          <w:szCs w:val="16"/>
          <w:rtl/>
        </w:rPr>
        <w:t>*</w:t>
      </w:r>
      <w:r>
        <w:rPr>
          <w:rFonts w:cs="Naskh News" w:hint="cs"/>
          <w:sz w:val="16"/>
          <w:szCs w:val="16"/>
          <w:rtl/>
          <w:lang w:bidi="ar-JO"/>
        </w:rPr>
        <w:t xml:space="preserve">   قسم الفلسفة، كلية الاداب، الجامعة الأردنية</w:t>
      </w:r>
      <w:r>
        <w:rPr>
          <w:rFonts w:cs="Naskh News" w:hint="cs"/>
          <w:sz w:val="16"/>
          <w:szCs w:val="16"/>
          <w:rtl/>
        </w:rPr>
        <w:t>، عمان، الأردن.</w:t>
      </w:r>
    </w:p>
  </w:footnote>
  <w:footnote w:id="3">
    <w:p w:rsidR="008A33CF" w:rsidRDefault="008A33CF" w:rsidP="008A33CF">
      <w:pPr>
        <w:pStyle w:val="FootnoteText"/>
        <w:ind w:left="197" w:hanging="197"/>
        <w:rPr>
          <w:rFonts w:cs="Naskh News" w:hint="cs"/>
          <w:sz w:val="16"/>
          <w:szCs w:val="16"/>
          <w:rtl/>
          <w:lang w:bidi="ar-JO"/>
        </w:rPr>
      </w:pPr>
      <w:r>
        <w:rPr>
          <w:rFonts w:cs="Naskh News" w:hint="cs"/>
          <w:sz w:val="16"/>
          <w:szCs w:val="16"/>
          <w:rtl/>
        </w:rPr>
        <w:t>*</w:t>
      </w:r>
      <w:r>
        <w:rPr>
          <w:rFonts w:cs="Naskh News" w:hint="cs"/>
          <w:sz w:val="16"/>
          <w:szCs w:val="16"/>
          <w:rtl/>
          <w:lang w:bidi="ar-JO"/>
        </w:rPr>
        <w:t xml:space="preserve">   </w:t>
      </w:r>
      <w:r>
        <w:rPr>
          <w:rFonts w:cs="Naskh News" w:hint="cs"/>
          <w:sz w:val="16"/>
          <w:szCs w:val="16"/>
          <w:rtl/>
        </w:rPr>
        <w:t>عمادة البحث العلمي، جامعة جرش، جرش، الأردن.</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94B"/>
    <w:rsid w:val="0017630A"/>
    <w:rsid w:val="002F4C25"/>
    <w:rsid w:val="00663352"/>
    <w:rsid w:val="006E5A4C"/>
    <w:rsid w:val="006E6138"/>
    <w:rsid w:val="008A33CF"/>
    <w:rsid w:val="0099099B"/>
    <w:rsid w:val="00D3036A"/>
    <w:rsid w:val="00F959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42FDF"/>
  <w15:chartTrackingRefBased/>
  <w15:docId w15:val="{7B59E1B3-6323-4F7A-99BA-92A47EFB6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94B"/>
    <w:pPr>
      <w:bidi/>
      <w:spacing w:after="0" w:line="240" w:lineRule="auto"/>
    </w:pPr>
    <w:rPr>
      <w:rFonts w:ascii="Times New Roman" w:eastAsia="Times New Roman" w:hAnsi="Times New Roman" w:cs="Traditional Arabic"/>
      <w:noProof/>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9594B"/>
    <w:pPr>
      <w:jc w:val="center"/>
    </w:pPr>
    <w:rPr>
      <w:sz w:val="40"/>
      <w:szCs w:val="40"/>
    </w:rPr>
  </w:style>
  <w:style w:type="character" w:customStyle="1" w:styleId="TitleChar">
    <w:name w:val="Title Char"/>
    <w:basedOn w:val="DefaultParagraphFont"/>
    <w:link w:val="Title"/>
    <w:rsid w:val="00F9594B"/>
    <w:rPr>
      <w:rFonts w:ascii="Times New Roman" w:eastAsia="Times New Roman" w:hAnsi="Times New Roman" w:cs="Traditional Arabic"/>
      <w:noProof/>
      <w:sz w:val="40"/>
      <w:szCs w:val="40"/>
      <w:lang w:eastAsia="ar-SA"/>
    </w:rPr>
  </w:style>
  <w:style w:type="paragraph" w:styleId="BodyText">
    <w:name w:val="Body Text"/>
    <w:basedOn w:val="Normal"/>
    <w:link w:val="BodyTextChar"/>
    <w:rsid w:val="00F9594B"/>
    <w:pPr>
      <w:spacing w:before="120"/>
      <w:jc w:val="lowKashida"/>
    </w:pPr>
    <w:rPr>
      <w:sz w:val="32"/>
      <w:szCs w:val="32"/>
    </w:rPr>
  </w:style>
  <w:style w:type="character" w:customStyle="1" w:styleId="BodyTextChar">
    <w:name w:val="Body Text Char"/>
    <w:basedOn w:val="DefaultParagraphFont"/>
    <w:link w:val="BodyText"/>
    <w:rsid w:val="00F9594B"/>
    <w:rPr>
      <w:rFonts w:ascii="Times New Roman" w:eastAsia="Times New Roman" w:hAnsi="Times New Roman" w:cs="Traditional Arabic"/>
      <w:noProof/>
      <w:sz w:val="32"/>
      <w:szCs w:val="32"/>
      <w:lang w:eastAsia="ar-SA"/>
    </w:rPr>
  </w:style>
  <w:style w:type="paragraph" w:styleId="FootnoteText">
    <w:name w:val="footnote text"/>
    <w:aliases w:val="Char Char Char,Char Char,حواشي سفلية"/>
    <w:basedOn w:val="Normal"/>
    <w:link w:val="FootnoteTextChar"/>
    <w:rsid w:val="00F9594B"/>
  </w:style>
  <w:style w:type="character" w:customStyle="1" w:styleId="FootnoteTextChar">
    <w:name w:val="Footnote Text Char"/>
    <w:aliases w:val="Char Char Char Char,Char Char Char1,حواشي سفلية Char"/>
    <w:basedOn w:val="DefaultParagraphFont"/>
    <w:link w:val="FootnoteText"/>
    <w:rsid w:val="00F9594B"/>
    <w:rPr>
      <w:rFonts w:ascii="Times New Roman" w:eastAsia="Times New Roman" w:hAnsi="Times New Roman" w:cs="Traditional Arabic"/>
      <w:noProof/>
      <w:sz w:val="20"/>
      <w:szCs w:val="20"/>
      <w:lang w:eastAsia="ar-SA"/>
    </w:rPr>
  </w:style>
  <w:style w:type="character" w:styleId="FootnoteReference">
    <w:name w:val="footnote reference"/>
    <w:basedOn w:val="DefaultParagraphFont"/>
    <w:semiHidden/>
    <w:rsid w:val="00F9594B"/>
    <w:rPr>
      <w:vertAlign w:val="superscript"/>
    </w:rPr>
  </w:style>
  <w:style w:type="paragraph" w:styleId="ListParagraph">
    <w:name w:val="List Paragraph"/>
    <w:basedOn w:val="Normal"/>
    <w:link w:val="ListParagraphChar"/>
    <w:uiPriority w:val="99"/>
    <w:qFormat/>
    <w:rsid w:val="00F9594B"/>
    <w:pPr>
      <w:spacing w:after="200" w:line="276" w:lineRule="auto"/>
      <w:ind w:left="720"/>
    </w:pPr>
    <w:rPr>
      <w:rFonts w:ascii="Calibri" w:hAnsi="Calibri" w:cs="Arial"/>
      <w:noProof w:val="0"/>
      <w:sz w:val="22"/>
      <w:szCs w:val="22"/>
      <w:lang w:eastAsia="en-US"/>
    </w:rPr>
  </w:style>
  <w:style w:type="character" w:customStyle="1" w:styleId="ListParagraphChar">
    <w:name w:val="List Paragraph Char"/>
    <w:basedOn w:val="DefaultParagraphFont"/>
    <w:link w:val="ListParagraph"/>
    <w:uiPriority w:val="34"/>
    <w:rsid w:val="00F9594B"/>
    <w:rPr>
      <w:rFonts w:ascii="Calibri" w:eastAsia="Times New Roman" w:hAnsi="Calibri" w:cs="Arial"/>
    </w:rPr>
  </w:style>
  <w:style w:type="paragraph" w:styleId="EndnoteText">
    <w:name w:val="endnote text"/>
    <w:basedOn w:val="Normal"/>
    <w:link w:val="EndnoteTextChar"/>
    <w:uiPriority w:val="99"/>
    <w:semiHidden/>
    <w:unhideWhenUsed/>
    <w:rsid w:val="002F4C25"/>
  </w:style>
  <w:style w:type="character" w:customStyle="1" w:styleId="EndnoteTextChar">
    <w:name w:val="Endnote Text Char"/>
    <w:basedOn w:val="DefaultParagraphFont"/>
    <w:link w:val="EndnoteText"/>
    <w:uiPriority w:val="99"/>
    <w:semiHidden/>
    <w:rsid w:val="002F4C25"/>
    <w:rPr>
      <w:rFonts w:ascii="Times New Roman" w:eastAsia="Times New Roman" w:hAnsi="Times New Roman" w:cs="Traditional Arabic"/>
      <w:noProof/>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229259">
      <w:bodyDiv w:val="1"/>
      <w:marLeft w:val="0"/>
      <w:marRight w:val="0"/>
      <w:marTop w:val="0"/>
      <w:marBottom w:val="0"/>
      <w:divBdr>
        <w:top w:val="none" w:sz="0" w:space="0" w:color="auto"/>
        <w:left w:val="none" w:sz="0" w:space="0" w:color="auto"/>
        <w:bottom w:val="none" w:sz="0" w:space="0" w:color="auto"/>
        <w:right w:val="none" w:sz="0" w:space="0" w:color="auto"/>
      </w:divBdr>
    </w:div>
    <w:div w:id="992837027">
      <w:bodyDiv w:val="1"/>
      <w:marLeft w:val="0"/>
      <w:marRight w:val="0"/>
      <w:marTop w:val="0"/>
      <w:marBottom w:val="0"/>
      <w:divBdr>
        <w:top w:val="none" w:sz="0" w:space="0" w:color="auto"/>
        <w:left w:val="none" w:sz="0" w:space="0" w:color="auto"/>
        <w:bottom w:val="none" w:sz="0" w:space="0" w:color="auto"/>
        <w:right w:val="none" w:sz="0" w:space="0" w:color="auto"/>
      </w:divBdr>
    </w:div>
    <w:div w:id="1298683650">
      <w:bodyDiv w:val="1"/>
      <w:marLeft w:val="0"/>
      <w:marRight w:val="0"/>
      <w:marTop w:val="0"/>
      <w:marBottom w:val="0"/>
      <w:divBdr>
        <w:top w:val="none" w:sz="0" w:space="0" w:color="auto"/>
        <w:left w:val="none" w:sz="0" w:space="0" w:color="auto"/>
        <w:bottom w:val="none" w:sz="0" w:space="0" w:color="auto"/>
        <w:right w:val="none" w:sz="0" w:space="0" w:color="auto"/>
      </w:divBdr>
    </w:div>
    <w:div w:id="1818299716">
      <w:bodyDiv w:val="1"/>
      <w:marLeft w:val="0"/>
      <w:marRight w:val="0"/>
      <w:marTop w:val="0"/>
      <w:marBottom w:val="0"/>
      <w:divBdr>
        <w:top w:val="none" w:sz="0" w:space="0" w:color="auto"/>
        <w:left w:val="none" w:sz="0" w:space="0" w:color="auto"/>
        <w:bottom w:val="none" w:sz="0" w:space="0" w:color="auto"/>
        <w:right w:val="none" w:sz="0" w:space="0" w:color="auto"/>
      </w:divBdr>
    </w:div>
    <w:div w:id="1961451941">
      <w:bodyDiv w:val="1"/>
      <w:marLeft w:val="0"/>
      <w:marRight w:val="0"/>
      <w:marTop w:val="0"/>
      <w:marBottom w:val="0"/>
      <w:divBdr>
        <w:top w:val="none" w:sz="0" w:space="0" w:color="auto"/>
        <w:left w:val="none" w:sz="0" w:space="0" w:color="auto"/>
        <w:bottom w:val="none" w:sz="0" w:space="0" w:color="auto"/>
        <w:right w:val="none" w:sz="0" w:space="0" w:color="auto"/>
      </w:divBdr>
    </w:div>
    <w:div w:id="203692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الدكتور محمد أبوشقير</dc:creator>
  <cp:keywords/>
  <dc:description/>
  <cp:lastModifiedBy>الدكتور محمد أبوشقير </cp:lastModifiedBy>
  <cp:revision>2</cp:revision>
  <dcterms:created xsi:type="dcterms:W3CDTF">2019-06-09T04:16:00Z</dcterms:created>
  <dcterms:modified xsi:type="dcterms:W3CDTF">2019-06-09T04:16:00Z</dcterms:modified>
</cp:coreProperties>
</file>