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4B" w:rsidRPr="008D6A4B" w:rsidRDefault="008D6A4B" w:rsidP="008D6A4B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  <w:sz w:val="40"/>
          <w:szCs w:val="40"/>
          <w:rtl/>
        </w:rPr>
        <w:t>تأثير السماد الفوسفاتي في التركيب الكيمائي لنبات</w:t>
      </w:r>
    </w:p>
    <w:p w:rsidR="008D6A4B" w:rsidRPr="008D6A4B" w:rsidRDefault="008D6A4B" w:rsidP="008D6A4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D6A4B">
        <w:rPr>
          <w:rFonts w:ascii="Arial" w:hAnsi="Arial" w:cs="Arial"/>
          <w:color w:val="0D0D0D" w:themeColor="text1" w:themeTint="F2"/>
          <w:sz w:val="36"/>
          <w:szCs w:val="36"/>
          <w:rtl/>
        </w:rPr>
        <w:t>الفول في مرحلة امتلاء القرون الخضراء (</w:t>
      </w:r>
      <w:r w:rsidRPr="008D6A4B">
        <w:rPr>
          <w:rFonts w:ascii="Arial" w:hAnsi="Arial" w:cs="Arial"/>
          <w:color w:val="0D0D0D" w:themeColor="text1" w:themeTint="F2"/>
          <w:sz w:val="36"/>
          <w:szCs w:val="36"/>
        </w:rPr>
        <w:t>a</w:t>
      </w:r>
      <w:r w:rsidRPr="008D6A4B">
        <w:rPr>
          <w:rFonts w:ascii="Arial" w:hAnsi="Arial" w:cs="Arial"/>
          <w:color w:val="0D0D0D" w:themeColor="text1" w:themeTint="F2"/>
          <w:sz w:val="36"/>
          <w:szCs w:val="36"/>
          <w:rtl/>
        </w:rPr>
        <w:t>)</w:t>
      </w:r>
    </w:p>
    <w:p w:rsidR="008D6A4B" w:rsidRPr="008D6A4B" w:rsidRDefault="008D6A4B" w:rsidP="008D6A4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D6A4B">
        <w:rPr>
          <w:rFonts w:ascii="Arial" w:hAnsi="Arial" w:cs="Arial"/>
          <w:color w:val="0D0D0D" w:themeColor="text1" w:themeTint="F2"/>
          <w:sz w:val="26"/>
          <w:szCs w:val="26"/>
          <w:rtl/>
        </w:rPr>
        <w:t>محمد عبد العزيز</w:t>
      </w:r>
    </w:p>
    <w:p w:rsidR="008D6A4B" w:rsidRPr="008D6A4B" w:rsidRDefault="008D6A4B" w:rsidP="008D6A4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تقديم البحث: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30/9/2008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>
        <w:rPr>
          <w:rFonts w:hint="cs"/>
          <w:color w:val="0D0D0D" w:themeColor="text1" w:themeTint="F2"/>
          <w:rtl/>
        </w:rPr>
        <w:t xml:space="preserve">                                                                              </w:t>
      </w:r>
      <w:r w:rsidRPr="008D6A4B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تاريخ قبوله للنشر: 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27/12010</w:t>
      </w:r>
    </w:p>
    <w:p w:rsidR="008D6A4B" w:rsidRPr="008D6A4B" w:rsidRDefault="008D6A4B" w:rsidP="008D6A4B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8D6A4B"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  <w:t>الملخص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نفذ البحث خلال الموسمين الزراعيين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۲۰۰۵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/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۲۰۰۹ – ۲۰۰۶ / ۲۰۰۷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ز مزرعة بوقا التابعة لكلية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الزراعة، لدراسة تأثير في معدلات من السماء الفوسفاتي هي :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۳۰۰۰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،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۱۰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،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۹۰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،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۱۲۰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کفم (</w:t>
      </w:r>
      <w:r w:rsidRPr="008D6A4B">
        <w:rPr>
          <w:rFonts w:ascii="Arial" w:hAnsi="Arial" w:cs="Arial"/>
          <w:color w:val="0D0D0D" w:themeColor="text1" w:themeTint="F2"/>
          <w:sz w:val="22"/>
          <w:szCs w:val="22"/>
        </w:rPr>
        <w:t>P2O5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)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على التركيب الكيميائي لثبات الفول في مرحلة امتلاء القرون الخضراء. استخدم تصميم القطع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العشوائية الكاملة و ثلاث مکررات، بينت الدراسة النتائج الآتية: سببت زيادة معدلات السماء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الفوسفاتي من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۳۰-۱۲۰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گز (</w:t>
      </w:r>
      <w:r w:rsidRPr="008D6A4B">
        <w:rPr>
          <w:rFonts w:ascii="Arial" w:hAnsi="Arial" w:cs="Arial"/>
          <w:color w:val="0D0D0D" w:themeColor="text1" w:themeTint="F2"/>
          <w:sz w:val="22"/>
          <w:szCs w:val="22"/>
        </w:rPr>
        <w:t>P205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)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/ه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زيادة معنوية في نسبة المادة الجافة، والبروتين الخام،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والألياف الخام، والرماد الخام في الأوراق والقرون والبذور مقارنة مع الشاهد باستثناء نسبة الدهون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الخام التي انخفضت في الأوراق والساق والقرون بفروق غير معنوية. تفوق الشاهد معنويا على جميع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المعدلات الفوسفاتية المدروسة في نسبة المواد غير الآزوتية وفي جميع أجزاء النبات. أعطي المعدل 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۹۰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proofErr w:type="spellStart"/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>كغ</w:t>
      </w:r>
      <w:proofErr w:type="spellEnd"/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(</w:t>
      </w:r>
      <w:r w:rsidRPr="008D6A4B">
        <w:rPr>
          <w:rFonts w:ascii="Arial" w:hAnsi="Arial" w:cs="Arial"/>
          <w:color w:val="0D0D0D" w:themeColor="text1" w:themeTint="F2"/>
          <w:sz w:val="22"/>
          <w:szCs w:val="22"/>
        </w:rPr>
        <w:t>P205</w:t>
      </w: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)/ه أفضل نسب للمادة الجافة والبروتين والرماد في المجموع الخضري والبذور مقارنة </w:t>
      </w:r>
    </w:p>
    <w:p w:rsidR="008D6A4B" w:rsidRDefault="008D6A4B" w:rsidP="008D6A4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بجميع المعاملات الفوسفاتية لذلك فالحصاد في مرحلة امتلاء القرون الخضراء يحافظ على القيمة </w:t>
      </w:r>
    </w:p>
    <w:p w:rsidR="008D6A4B" w:rsidRPr="008D6A4B" w:rsidRDefault="008D6A4B" w:rsidP="008D6A4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D6A4B">
        <w:rPr>
          <w:rFonts w:ascii="Arial" w:hAnsi="Arial" w:cs="Arial"/>
          <w:color w:val="0D0D0D" w:themeColor="text1" w:themeTint="F2"/>
          <w:sz w:val="22"/>
          <w:szCs w:val="22"/>
          <w:rtl/>
        </w:rPr>
        <w:t>الغذائية للبذور وعلى القيمة العلفية للمجموع الخضري</w:t>
      </w:r>
    </w:p>
    <w:p w:rsidR="008D6A4B" w:rsidRPr="008D6A4B" w:rsidRDefault="008D6A4B" w:rsidP="008D6A4B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8D6A4B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Abstract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This research was carried out during of 2005/2006 - 2006/2007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growing seasons at the experimental Bouqa farm of the agricultural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faculty of study the effect of 5 rates of phosphorus fertilizers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(0.30. 60.90 and 120 Kg (P205/ha) and its effect on chemical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composition of </w:t>
      </w:r>
      <w:proofErr w:type="spellStart"/>
      <w:r w:rsidRPr="008D6A4B">
        <w:rPr>
          <w:rFonts w:ascii="Arial" w:hAnsi="Arial" w:cs="Arial"/>
          <w:color w:val="0D0D0D" w:themeColor="text1" w:themeTint="F2"/>
        </w:rPr>
        <w:t>faba</w:t>
      </w:r>
      <w:proofErr w:type="spellEnd"/>
      <w:r w:rsidRPr="008D6A4B">
        <w:rPr>
          <w:rFonts w:ascii="Arial" w:hAnsi="Arial" w:cs="Arial"/>
          <w:color w:val="0D0D0D" w:themeColor="text1" w:themeTint="F2"/>
        </w:rPr>
        <w:t xml:space="preserve"> bean plants. A randomized complete block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design with 3 replications was used. The results has shown: The </w:t>
      </w:r>
    </w:p>
    <w:p w:rsidR="008D6A4B" w:rsidRPr="008D6A4B" w:rsidRDefault="008D6A4B" w:rsidP="008D6A4B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>increased rates of phosphorus fertilizers from 30-120 kg P205/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ha) significantly increased the dry mater percentage crude Protein,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curd fiber crud ach in leaves. pods and seeds comparing to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the control. Except of percentage crud fat which not significant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decreased. The control was significantly increased in all studies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phosphorus rates in N-free extract in all plant parts. The addition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of 90Kg P205/ha) gave better percentage of dry mater crude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protein as ash in shoot vegetative and seeds comparing the phosphorus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fertilizer rates, in addition harvesting during green filling </w:t>
      </w:r>
    </w:p>
    <w:p w:rsidR="008D6A4B" w:rsidRDefault="008D6A4B" w:rsidP="008D6A4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 xml:space="preserve">stage, reserves the food value of seeds and forage vegetative </w:t>
      </w:r>
    </w:p>
    <w:p w:rsidR="008D6A4B" w:rsidRPr="008D6A4B" w:rsidRDefault="008D6A4B" w:rsidP="008D6A4B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8D6A4B">
        <w:rPr>
          <w:rFonts w:ascii="Arial" w:hAnsi="Arial" w:cs="Arial"/>
          <w:color w:val="0D0D0D" w:themeColor="text1" w:themeTint="F2"/>
        </w:rPr>
        <w:t>parts</w:t>
      </w:r>
      <w:r>
        <w:rPr>
          <w:rFonts w:ascii="Arial" w:hAnsi="Arial" w:cs="Arial"/>
          <w:color w:val="0D0D0D" w:themeColor="text1" w:themeTint="F2"/>
        </w:rPr>
        <w:t>.</w:t>
      </w:r>
    </w:p>
    <w:p w:rsidR="00FC56E9" w:rsidRPr="008D6A4B" w:rsidRDefault="00FC56E9" w:rsidP="008D6A4B">
      <w:pPr>
        <w:jc w:val="center"/>
        <w:rPr>
          <w:rFonts w:hint="cs"/>
          <w:color w:val="0D0D0D" w:themeColor="text1" w:themeTint="F2"/>
        </w:rPr>
      </w:pPr>
    </w:p>
    <w:sectPr w:rsidR="00FC56E9" w:rsidRPr="008D6A4B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8D6A4B"/>
    <w:rsid w:val="005C0111"/>
    <w:rsid w:val="00801E91"/>
    <w:rsid w:val="008D6A4B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A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2019-04-01T11:01:00Z</dcterms:created>
  <dcterms:modified xsi:type="dcterms:W3CDTF">2019-04-01T11:09:00Z</dcterms:modified>
</cp:coreProperties>
</file>