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4C25" w:rsidRDefault="002F4C25" w:rsidP="002F4C25">
      <w:pPr>
        <w:pStyle w:val="Title"/>
        <w:ind w:hanging="10"/>
        <w:rPr>
          <w:rFonts w:cs="SKR HEAD1"/>
          <w:sz w:val="28"/>
          <w:szCs w:val="28"/>
          <w:lang w:bidi="ar-JO"/>
        </w:rPr>
      </w:pPr>
      <w:r>
        <w:rPr>
          <w:rFonts w:cs="SKR HEAD1" w:hint="cs"/>
          <w:sz w:val="28"/>
          <w:szCs w:val="28"/>
          <w:rtl/>
        </w:rPr>
        <w:t>نقل الزكاة من بلد إلى آخر - في الفكر الاقتصادي الإسلامي -</w:t>
      </w:r>
    </w:p>
    <w:p w:rsidR="002F4C25" w:rsidRDefault="002F4C25" w:rsidP="002F4C25">
      <w:pPr>
        <w:pStyle w:val="Title"/>
        <w:tabs>
          <w:tab w:val="left" w:pos="1668"/>
          <w:tab w:val="center" w:pos="3566"/>
        </w:tabs>
        <w:bidi w:val="0"/>
        <w:spacing w:before="120"/>
        <w:ind w:hanging="11"/>
        <w:rPr>
          <w:rFonts w:cs="Naskh News"/>
          <w:b/>
          <w:bCs/>
          <w:noProof w:val="0"/>
          <w:sz w:val="24"/>
          <w:szCs w:val="24"/>
          <w:lang w:eastAsia="zh-CN"/>
        </w:rPr>
      </w:pPr>
      <w:r>
        <w:rPr>
          <w:rFonts w:cs="Naskh News"/>
          <w:b/>
          <w:bCs/>
          <w:noProof w:val="0"/>
          <w:sz w:val="24"/>
          <w:szCs w:val="24"/>
          <w:lang w:eastAsia="zh-CN"/>
        </w:rPr>
        <w:t xml:space="preserve">The Transfer of Zakat from One Country to Another </w:t>
      </w:r>
    </w:p>
    <w:p w:rsidR="002F4C25" w:rsidRDefault="002F4C25" w:rsidP="002F4C25">
      <w:pPr>
        <w:pStyle w:val="Title"/>
        <w:tabs>
          <w:tab w:val="left" w:pos="1668"/>
          <w:tab w:val="center" w:pos="3566"/>
        </w:tabs>
        <w:bidi w:val="0"/>
        <w:spacing w:before="120"/>
        <w:ind w:hanging="11"/>
        <w:rPr>
          <w:rFonts w:cs="SKR HEAD1" w:hint="cs"/>
          <w:sz w:val="24"/>
          <w:szCs w:val="24"/>
          <w:rtl/>
          <w:lang w:bidi="ar-JO"/>
        </w:rPr>
      </w:pPr>
      <w:r>
        <w:rPr>
          <w:rFonts w:cs="Naskh News"/>
          <w:b/>
          <w:bCs/>
          <w:noProof w:val="0"/>
          <w:sz w:val="24"/>
          <w:szCs w:val="24"/>
          <w:lang w:eastAsia="zh-CN"/>
        </w:rPr>
        <w:t>- In Islamic Economic Thought -</w:t>
      </w:r>
    </w:p>
    <w:p w:rsidR="002F4C25" w:rsidRDefault="002F4C25" w:rsidP="002F4C25">
      <w:pPr>
        <w:pStyle w:val="Title"/>
        <w:spacing w:before="120"/>
        <w:ind w:hanging="10"/>
        <w:rPr>
          <w:rFonts w:cs="Naskh News" w:hint="cs"/>
          <w:b/>
          <w:bCs/>
          <w:color w:val="FFFFFF"/>
          <w:sz w:val="22"/>
          <w:szCs w:val="24"/>
          <w:rtl/>
          <w:lang w:bidi="ar-JO"/>
        </w:rPr>
      </w:pPr>
      <w:r>
        <w:rPr>
          <w:rStyle w:val="FootnoteReference"/>
          <w:rFonts w:cs="Naskh News"/>
          <w:color w:val="FFFFFF"/>
          <w:sz w:val="22"/>
          <w:szCs w:val="24"/>
          <w:lang w:bidi="ar-JO"/>
        </w:rPr>
        <w:footnoteReference w:customMarkFollows="1" w:id="1"/>
        <w:sym w:font="Symbol" w:char="F0D3"/>
      </w:r>
    </w:p>
    <w:p w:rsidR="002F4C25" w:rsidRDefault="002F4C25" w:rsidP="002F4C25">
      <w:pPr>
        <w:ind w:hanging="11"/>
        <w:jc w:val="center"/>
        <w:rPr>
          <w:rFonts w:cs="Naskh News" w:hint="cs"/>
          <w:sz w:val="22"/>
          <w:szCs w:val="24"/>
          <w:rtl/>
          <w:lang w:bidi="ar-JO"/>
        </w:rPr>
      </w:pPr>
      <w:r>
        <w:rPr>
          <w:rFonts w:cs="Naskh News" w:hint="cs"/>
          <w:b/>
          <w:bCs/>
          <w:sz w:val="22"/>
          <w:szCs w:val="24"/>
          <w:rtl/>
        </w:rPr>
        <w:t>محمد أحمد القضاة</w:t>
      </w:r>
      <w:r>
        <w:rPr>
          <w:rStyle w:val="EndnoteTextChar"/>
          <w:rFonts w:cs="Naskh News" w:hint="cs"/>
          <w:b/>
          <w:bCs/>
          <w:sz w:val="22"/>
          <w:szCs w:val="24"/>
          <w:rtl/>
          <w:lang w:bidi="ar-JO"/>
        </w:rPr>
        <w:t xml:space="preserve"> </w:t>
      </w:r>
      <w:r>
        <w:rPr>
          <w:rStyle w:val="FootnoteReference"/>
          <w:rFonts w:cs="Naskh News" w:hint="cs"/>
          <w:b/>
          <w:bCs/>
          <w:sz w:val="22"/>
          <w:szCs w:val="24"/>
          <w:rtl/>
          <w:lang w:bidi="ar-JO"/>
        </w:rPr>
        <w:footnoteReference w:customMarkFollows="1" w:id="2"/>
        <w:t>*</w:t>
      </w:r>
    </w:p>
    <w:p w:rsidR="002F4C25" w:rsidRDefault="002F4C25" w:rsidP="002F4C25">
      <w:pPr>
        <w:spacing w:before="120"/>
        <w:ind w:hanging="10"/>
        <w:jc w:val="both"/>
        <w:rPr>
          <w:rFonts w:cs="Naskh News" w:hint="cs"/>
          <w:b/>
          <w:bCs/>
          <w:sz w:val="18"/>
          <w:szCs w:val="18"/>
          <w:rtl/>
        </w:rPr>
      </w:pPr>
    </w:p>
    <w:p w:rsidR="002F4C25" w:rsidRDefault="002F4C25" w:rsidP="002F4C25">
      <w:pPr>
        <w:pBdr>
          <w:top w:val="single" w:sz="4" w:space="1" w:color="auto"/>
          <w:bottom w:val="single" w:sz="4" w:space="1" w:color="auto"/>
        </w:pBdr>
        <w:tabs>
          <w:tab w:val="right" w:pos="7143"/>
        </w:tabs>
        <w:ind w:left="11" w:right="-11" w:hanging="11"/>
        <w:jc w:val="both"/>
        <w:rPr>
          <w:rFonts w:cs="Naskh News" w:hint="cs"/>
          <w:b/>
          <w:bCs/>
          <w:sz w:val="18"/>
          <w:szCs w:val="18"/>
          <w:rtl/>
        </w:rPr>
      </w:pPr>
      <w:r>
        <w:rPr>
          <w:rFonts w:cs="Naskh News" w:hint="cs"/>
          <w:b/>
          <w:bCs/>
          <w:sz w:val="18"/>
          <w:szCs w:val="18"/>
          <w:rtl/>
        </w:rPr>
        <w:t>تاريخ الاستلام</w:t>
      </w:r>
      <w:r>
        <w:rPr>
          <w:rFonts w:cs="Naskh News" w:hint="cs"/>
          <w:b/>
          <w:bCs/>
          <w:sz w:val="18"/>
          <w:szCs w:val="18"/>
          <w:rtl/>
          <w:lang w:bidi="ar-JO"/>
        </w:rPr>
        <w:t xml:space="preserve"> </w:t>
      </w:r>
      <w:r>
        <w:rPr>
          <w:rFonts w:cs="Naskh News" w:hint="cs"/>
          <w:b/>
          <w:bCs/>
          <w:sz w:val="18"/>
          <w:szCs w:val="18"/>
          <w:rtl/>
        </w:rPr>
        <w:t>28/3/2018</w:t>
      </w:r>
      <w:r>
        <w:rPr>
          <w:rFonts w:cs="Naskh News" w:hint="cs"/>
          <w:b/>
          <w:bCs/>
          <w:sz w:val="18"/>
          <w:szCs w:val="18"/>
          <w:rtl/>
          <w:lang w:bidi="ar-JO"/>
        </w:rPr>
        <w:t xml:space="preserve"> </w:t>
      </w:r>
      <w:r>
        <w:rPr>
          <w:rFonts w:cs="Naskh News" w:hint="cs"/>
          <w:b/>
          <w:bCs/>
          <w:sz w:val="18"/>
          <w:szCs w:val="18"/>
          <w:rtl/>
          <w:lang w:bidi="ar-JO"/>
        </w:rPr>
        <w:tab/>
        <w:t xml:space="preserve">تاريخ القبول </w:t>
      </w:r>
      <w:r>
        <w:rPr>
          <w:rFonts w:cs="Naskh News" w:hint="cs"/>
          <w:b/>
          <w:bCs/>
          <w:sz w:val="18"/>
          <w:szCs w:val="18"/>
          <w:rtl/>
        </w:rPr>
        <w:t>19/6/2018</w:t>
      </w:r>
    </w:p>
    <w:p w:rsidR="002F4C25" w:rsidRDefault="002F4C25" w:rsidP="002F4C25">
      <w:pPr>
        <w:spacing w:before="120"/>
        <w:jc w:val="lowKashida"/>
        <w:rPr>
          <w:rFonts w:cs="Naskh News" w:hint="cs"/>
          <w:b/>
          <w:bCs/>
          <w:noProof w:val="0"/>
          <w:sz w:val="22"/>
          <w:szCs w:val="24"/>
          <w:rtl/>
          <w:lang w:eastAsia="zh-CN"/>
        </w:rPr>
      </w:pPr>
    </w:p>
    <w:p w:rsidR="002F4C25" w:rsidRDefault="002F4C25" w:rsidP="002F4C25">
      <w:pPr>
        <w:jc w:val="lowKashida"/>
        <w:rPr>
          <w:rFonts w:cs="Naskh News" w:hint="cs"/>
          <w:b/>
          <w:bCs/>
          <w:noProof w:val="0"/>
          <w:sz w:val="22"/>
          <w:szCs w:val="24"/>
          <w:rtl/>
          <w:lang w:eastAsia="zh-CN"/>
        </w:rPr>
      </w:pPr>
      <w:r>
        <w:rPr>
          <w:rFonts w:cs="Naskh News" w:hint="cs"/>
          <w:b/>
          <w:bCs/>
          <w:noProof w:val="0"/>
          <w:sz w:val="22"/>
          <w:szCs w:val="24"/>
          <w:rtl/>
          <w:lang w:eastAsia="zh-CN"/>
        </w:rPr>
        <w:t>ملخص</w:t>
      </w:r>
    </w:p>
    <w:p w:rsidR="002F4C25" w:rsidRDefault="002F4C25" w:rsidP="002F4C25">
      <w:pPr>
        <w:spacing w:before="120"/>
        <w:ind w:firstLine="397"/>
        <w:jc w:val="lowKashida"/>
        <w:rPr>
          <w:rFonts w:cs="Naskh News" w:hint="cs"/>
          <w:szCs w:val="22"/>
          <w:rtl/>
        </w:rPr>
      </w:pPr>
      <w:r>
        <w:rPr>
          <w:rFonts w:cs="Naskh News" w:hint="cs"/>
          <w:szCs w:val="22"/>
          <w:rtl/>
        </w:rPr>
        <w:t>يتناول هذا البحث الحديث عن: حكم نقل الزكاة من بلد لآخر مستعرضاً: أقوال الفقهاء، وأدلتهم، ومناقشتها، والراجح منها.</w:t>
      </w:r>
    </w:p>
    <w:p w:rsidR="002F4C25" w:rsidRDefault="002F4C25" w:rsidP="002F4C25">
      <w:pPr>
        <w:spacing w:before="120"/>
        <w:ind w:firstLine="397"/>
        <w:jc w:val="lowKashida"/>
        <w:rPr>
          <w:rFonts w:cs="Naskh News" w:hint="cs"/>
          <w:noProof w:val="0"/>
          <w:szCs w:val="22"/>
          <w:rtl/>
          <w:lang w:eastAsia="zh-CN" w:bidi="ar-QA"/>
        </w:rPr>
      </w:pPr>
      <w:r>
        <w:rPr>
          <w:rFonts w:cs="Naskh News" w:hint="cs"/>
          <w:szCs w:val="22"/>
          <w:rtl/>
        </w:rPr>
        <w:t>ومن خلال هذا البحث ترجح للباحث أن الأصل في الزكاة أن تفرق حيث جمعت، إلا أنه لا يوجد مانع من الخروج عن هذا الأصل إذا رأى الإمام العادل بمشورة أهل الشورى أن تنقل الزكاة إذا كان ذلك لاعتبار صحيح وكانت هنالك مصلحة شرعية: كأن يكون ذلك بعد استغناء البلد الذي فيه المال، أو وجود من هم أحوج إليها، أو وجود قرابة للمزكي وغير ذلك من الحالات المعتبرة.</w:t>
      </w:r>
    </w:p>
    <w:p w:rsidR="002F4C25" w:rsidRDefault="002F4C25" w:rsidP="002F4C25">
      <w:pPr>
        <w:pStyle w:val="ListParagraph"/>
        <w:spacing w:before="60" w:after="0" w:line="240" w:lineRule="auto"/>
        <w:jc w:val="both"/>
        <w:rPr>
          <w:rFonts w:ascii="Times New Roman" w:hAnsi="Times New Roman" w:cs="Naskh News" w:hint="cs"/>
          <w:szCs w:val="24"/>
          <w:rtl/>
        </w:rPr>
      </w:pPr>
    </w:p>
    <w:p w:rsidR="002F4C25" w:rsidRDefault="002F4C25" w:rsidP="002F4C25">
      <w:pPr>
        <w:pStyle w:val="BodyText"/>
        <w:ind w:firstLine="397"/>
        <w:jc w:val="right"/>
        <w:rPr>
          <w:rFonts w:cs="Naskh News" w:hint="cs"/>
          <w:b/>
          <w:bCs/>
          <w:sz w:val="22"/>
          <w:szCs w:val="26"/>
          <w:rtl/>
        </w:rPr>
      </w:pPr>
      <w:r>
        <w:rPr>
          <w:rFonts w:cs="Naskh News"/>
          <w:b/>
          <w:bCs/>
          <w:sz w:val="22"/>
          <w:szCs w:val="26"/>
        </w:rPr>
        <w:t>Abstract</w:t>
      </w:r>
    </w:p>
    <w:p w:rsidR="002F4C25" w:rsidRDefault="002F4C25" w:rsidP="002F4C25">
      <w:pPr>
        <w:bidi w:val="0"/>
        <w:spacing w:before="120"/>
        <w:ind w:firstLine="397"/>
        <w:jc w:val="lowKashida"/>
        <w:rPr>
          <w:rFonts w:cs="Naskh News"/>
          <w:szCs w:val="22"/>
          <w:lang w:bidi="ar-JO"/>
        </w:rPr>
      </w:pPr>
      <w:r>
        <w:rPr>
          <w:rFonts w:cs="Naskh News"/>
          <w:szCs w:val="22"/>
          <w:lang w:bidi="ar-JO"/>
        </w:rPr>
        <w:t>This research paper discusses the legitimacy of moving Zaqat from one country to another included a discussion of scholars points of view and their evidence.</w:t>
      </w:r>
    </w:p>
    <w:p w:rsidR="002F4C25" w:rsidRDefault="002F4C25" w:rsidP="002F4C25">
      <w:pPr>
        <w:bidi w:val="0"/>
        <w:spacing w:before="120"/>
        <w:ind w:firstLine="397"/>
        <w:jc w:val="lowKashida"/>
        <w:rPr>
          <w:rFonts w:cs="Naskh News"/>
          <w:noProof w:val="0"/>
          <w:szCs w:val="22"/>
          <w:lang w:val="en" w:eastAsia="zh-CN"/>
        </w:rPr>
      </w:pPr>
      <w:r>
        <w:rPr>
          <w:rFonts w:cs="Naskh News"/>
          <w:szCs w:val="22"/>
          <w:lang w:bidi="ar-JO"/>
        </w:rPr>
        <w:t>The researcher finds that the origin of Zaqat is to be collected and distributed in the same country; however, it is permitted to be distributed in different country under certain conditions like the case of no need for Zaqat’s money in the origin country, the case of urgent need for Zaqat on another country, or the case of Zakat need for the giver’s relatives in another country and other cases.</w:t>
      </w:r>
    </w:p>
    <w:p w:rsidR="002F4C25" w:rsidRDefault="002F4C25" w:rsidP="002F4C25">
      <w:pPr>
        <w:spacing w:before="40"/>
        <w:ind w:left="536" w:right="567" w:hanging="567"/>
        <w:jc w:val="lowKashida"/>
        <w:rPr>
          <w:rFonts w:cs="Naskh News"/>
          <w:sz w:val="18"/>
          <w:lang w:bidi="ar-JO"/>
        </w:rPr>
      </w:pPr>
    </w:p>
    <w:p w:rsidR="0099099B" w:rsidRPr="002F4C25" w:rsidRDefault="0099099B" w:rsidP="002F4C25">
      <w:bookmarkStart w:id="0" w:name="_GoBack"/>
      <w:bookmarkEnd w:id="0"/>
    </w:p>
    <w:sectPr w:rsidR="0099099B" w:rsidRPr="002F4C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0961" w:rsidRDefault="000F0961" w:rsidP="00F9594B">
      <w:r>
        <w:separator/>
      </w:r>
    </w:p>
  </w:endnote>
  <w:endnote w:type="continuationSeparator" w:id="0">
    <w:p w:rsidR="000F0961" w:rsidRDefault="000F0961" w:rsidP="00F95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KR HEAD1">
    <w:panose1 w:val="00000000000000000000"/>
    <w:charset w:val="B2"/>
    <w:family w:val="auto"/>
    <w:pitch w:val="variable"/>
    <w:sig w:usb0="00002001" w:usb1="00000000" w:usb2="00000000" w:usb3="00000000" w:csb0="00000040" w:csb1="00000000"/>
  </w:font>
  <w:font w:name="Naskh News">
    <w:altName w:val="Fixed Kofi Bold"/>
    <w:charset w:val="B2"/>
    <w:family w:val="auto"/>
    <w:pitch w:val="variable"/>
    <w:sig w:usb0="00002000" w:usb1="00000000" w:usb2="00000000" w:usb3="00000000" w:csb0="0000004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0961" w:rsidRDefault="000F0961" w:rsidP="00F9594B">
      <w:r>
        <w:separator/>
      </w:r>
    </w:p>
  </w:footnote>
  <w:footnote w:type="continuationSeparator" w:id="0">
    <w:p w:rsidR="000F0961" w:rsidRDefault="000F0961" w:rsidP="00F9594B">
      <w:r>
        <w:continuationSeparator/>
      </w:r>
    </w:p>
  </w:footnote>
  <w:footnote w:id="1">
    <w:p w:rsidR="002F4C25" w:rsidRDefault="002F4C25" w:rsidP="002F4C25">
      <w:pPr>
        <w:pStyle w:val="FootnoteText"/>
        <w:ind w:left="197" w:hanging="197"/>
        <w:rPr>
          <w:rFonts w:cs="Naskh News" w:hint="cs"/>
          <w:b/>
          <w:bCs/>
          <w:rtl/>
          <w:lang w:bidi="ar-JO"/>
        </w:rPr>
      </w:pPr>
      <w:r>
        <w:rPr>
          <w:rStyle w:val="FootnoteReference"/>
          <w:rFonts w:cs="Naskh News"/>
          <w:b/>
          <w:bCs/>
        </w:rPr>
        <w:sym w:font="Symbol" w:char="F0D3"/>
      </w:r>
      <w:r>
        <w:rPr>
          <w:rFonts w:cs="Naskh News" w:hint="cs"/>
          <w:b/>
          <w:bCs/>
          <w:rtl/>
        </w:rPr>
        <w:t xml:space="preserve"> </w:t>
      </w:r>
      <w:r>
        <w:rPr>
          <w:rFonts w:cs="Naskh News" w:hint="cs"/>
          <w:b/>
          <w:bCs/>
          <w:rtl/>
          <w:lang w:bidi="ar-JO"/>
        </w:rPr>
        <w:t xml:space="preserve"> جميع الحقوق محفوظة لجامعة جرش </w:t>
      </w:r>
      <w:r>
        <w:rPr>
          <w:rFonts w:cs="Naskh News"/>
          <w:b/>
          <w:bCs/>
          <w:lang w:bidi="ar-JO"/>
        </w:rPr>
        <w:t>2019</w:t>
      </w:r>
      <w:r>
        <w:rPr>
          <w:rFonts w:cs="Naskh News" w:hint="cs"/>
          <w:b/>
          <w:bCs/>
          <w:rtl/>
          <w:lang w:bidi="ar-JO"/>
        </w:rPr>
        <w:t>.</w:t>
      </w:r>
    </w:p>
  </w:footnote>
  <w:footnote w:id="2">
    <w:p w:rsidR="002F4C25" w:rsidRDefault="002F4C25" w:rsidP="002F4C25">
      <w:pPr>
        <w:pStyle w:val="FootnoteText"/>
        <w:ind w:left="197" w:hanging="197"/>
        <w:rPr>
          <w:rFonts w:cs="Naskh News" w:hint="cs"/>
          <w:sz w:val="16"/>
          <w:szCs w:val="16"/>
          <w:rtl/>
          <w:lang w:bidi="ar-JO"/>
        </w:rPr>
      </w:pPr>
      <w:r>
        <w:rPr>
          <w:rFonts w:cs="Naskh News" w:hint="cs"/>
          <w:sz w:val="16"/>
          <w:szCs w:val="16"/>
          <w:rtl/>
        </w:rPr>
        <w:t>*</w:t>
      </w:r>
      <w:r>
        <w:rPr>
          <w:rFonts w:cs="Naskh News" w:hint="cs"/>
          <w:sz w:val="16"/>
          <w:szCs w:val="16"/>
          <w:rtl/>
          <w:lang w:bidi="ar-JO"/>
        </w:rPr>
        <w:t xml:space="preserve">   أستاذ مشارك، </w:t>
      </w:r>
      <w:r>
        <w:rPr>
          <w:rFonts w:cs="Naskh News" w:hint="cs"/>
          <w:sz w:val="16"/>
          <w:szCs w:val="16"/>
          <w:rtl/>
        </w:rPr>
        <w:t>قسم الفقه واصوله، كلية الشريعة، جامعة الأردنية، عمان، الأردن.</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94B"/>
    <w:rsid w:val="000F0961"/>
    <w:rsid w:val="0017630A"/>
    <w:rsid w:val="002F4C25"/>
    <w:rsid w:val="00663352"/>
    <w:rsid w:val="006E5A4C"/>
    <w:rsid w:val="0099099B"/>
    <w:rsid w:val="00F9594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42FDF"/>
  <w15:chartTrackingRefBased/>
  <w15:docId w15:val="{7B59E1B3-6323-4F7A-99BA-92A47EFB6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594B"/>
    <w:pPr>
      <w:bidi/>
      <w:spacing w:after="0" w:line="240" w:lineRule="auto"/>
    </w:pPr>
    <w:rPr>
      <w:rFonts w:ascii="Times New Roman" w:eastAsia="Times New Roman" w:hAnsi="Times New Roman" w:cs="Traditional Arabic"/>
      <w:noProof/>
      <w:sz w:val="20"/>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9594B"/>
    <w:pPr>
      <w:jc w:val="center"/>
    </w:pPr>
    <w:rPr>
      <w:sz w:val="40"/>
      <w:szCs w:val="40"/>
    </w:rPr>
  </w:style>
  <w:style w:type="character" w:customStyle="1" w:styleId="TitleChar">
    <w:name w:val="Title Char"/>
    <w:basedOn w:val="DefaultParagraphFont"/>
    <w:link w:val="Title"/>
    <w:rsid w:val="00F9594B"/>
    <w:rPr>
      <w:rFonts w:ascii="Times New Roman" w:eastAsia="Times New Roman" w:hAnsi="Times New Roman" w:cs="Traditional Arabic"/>
      <w:noProof/>
      <w:sz w:val="40"/>
      <w:szCs w:val="40"/>
      <w:lang w:eastAsia="ar-SA"/>
    </w:rPr>
  </w:style>
  <w:style w:type="paragraph" w:styleId="BodyText">
    <w:name w:val="Body Text"/>
    <w:basedOn w:val="Normal"/>
    <w:link w:val="BodyTextChar"/>
    <w:rsid w:val="00F9594B"/>
    <w:pPr>
      <w:spacing w:before="120"/>
      <w:jc w:val="lowKashida"/>
    </w:pPr>
    <w:rPr>
      <w:sz w:val="32"/>
      <w:szCs w:val="32"/>
    </w:rPr>
  </w:style>
  <w:style w:type="character" w:customStyle="1" w:styleId="BodyTextChar">
    <w:name w:val="Body Text Char"/>
    <w:basedOn w:val="DefaultParagraphFont"/>
    <w:link w:val="BodyText"/>
    <w:rsid w:val="00F9594B"/>
    <w:rPr>
      <w:rFonts w:ascii="Times New Roman" w:eastAsia="Times New Roman" w:hAnsi="Times New Roman" w:cs="Traditional Arabic"/>
      <w:noProof/>
      <w:sz w:val="32"/>
      <w:szCs w:val="32"/>
      <w:lang w:eastAsia="ar-SA"/>
    </w:rPr>
  </w:style>
  <w:style w:type="paragraph" w:styleId="FootnoteText">
    <w:name w:val="footnote text"/>
    <w:aliases w:val="Char Char Char,Char Char,حواشي سفلية"/>
    <w:basedOn w:val="Normal"/>
    <w:link w:val="FootnoteTextChar"/>
    <w:uiPriority w:val="99"/>
    <w:rsid w:val="00F9594B"/>
  </w:style>
  <w:style w:type="character" w:customStyle="1" w:styleId="FootnoteTextChar">
    <w:name w:val="Footnote Text Char"/>
    <w:aliases w:val="Char Char Char Char,Char Char Char1,حواشي سفلية Char"/>
    <w:basedOn w:val="DefaultParagraphFont"/>
    <w:link w:val="FootnoteText"/>
    <w:uiPriority w:val="99"/>
    <w:rsid w:val="00F9594B"/>
    <w:rPr>
      <w:rFonts w:ascii="Times New Roman" w:eastAsia="Times New Roman" w:hAnsi="Times New Roman" w:cs="Traditional Arabic"/>
      <w:noProof/>
      <w:sz w:val="20"/>
      <w:szCs w:val="20"/>
      <w:lang w:eastAsia="ar-SA"/>
    </w:rPr>
  </w:style>
  <w:style w:type="character" w:styleId="FootnoteReference">
    <w:name w:val="footnote reference"/>
    <w:basedOn w:val="DefaultParagraphFont"/>
    <w:uiPriority w:val="99"/>
    <w:semiHidden/>
    <w:rsid w:val="00F9594B"/>
    <w:rPr>
      <w:vertAlign w:val="superscript"/>
    </w:rPr>
  </w:style>
  <w:style w:type="paragraph" w:styleId="ListParagraph">
    <w:name w:val="List Paragraph"/>
    <w:basedOn w:val="Normal"/>
    <w:link w:val="ListParagraphChar"/>
    <w:uiPriority w:val="34"/>
    <w:qFormat/>
    <w:rsid w:val="00F9594B"/>
    <w:pPr>
      <w:spacing w:after="200" w:line="276" w:lineRule="auto"/>
      <w:ind w:left="720"/>
    </w:pPr>
    <w:rPr>
      <w:rFonts w:ascii="Calibri" w:hAnsi="Calibri" w:cs="Arial"/>
      <w:noProof w:val="0"/>
      <w:sz w:val="22"/>
      <w:szCs w:val="22"/>
      <w:lang w:eastAsia="en-US"/>
    </w:rPr>
  </w:style>
  <w:style w:type="character" w:customStyle="1" w:styleId="ListParagraphChar">
    <w:name w:val="List Paragraph Char"/>
    <w:basedOn w:val="DefaultParagraphFont"/>
    <w:link w:val="ListParagraph"/>
    <w:uiPriority w:val="34"/>
    <w:rsid w:val="00F9594B"/>
    <w:rPr>
      <w:rFonts w:ascii="Calibri" w:eastAsia="Times New Roman" w:hAnsi="Calibri" w:cs="Arial"/>
    </w:rPr>
  </w:style>
  <w:style w:type="paragraph" w:styleId="EndnoteText">
    <w:name w:val="endnote text"/>
    <w:basedOn w:val="Normal"/>
    <w:link w:val="EndnoteTextChar"/>
    <w:uiPriority w:val="99"/>
    <w:semiHidden/>
    <w:unhideWhenUsed/>
    <w:rsid w:val="002F4C25"/>
  </w:style>
  <w:style w:type="character" w:customStyle="1" w:styleId="EndnoteTextChar">
    <w:name w:val="Endnote Text Char"/>
    <w:basedOn w:val="DefaultParagraphFont"/>
    <w:link w:val="EndnoteText"/>
    <w:uiPriority w:val="99"/>
    <w:semiHidden/>
    <w:rsid w:val="002F4C25"/>
    <w:rPr>
      <w:rFonts w:ascii="Times New Roman" w:eastAsia="Times New Roman" w:hAnsi="Times New Roman" w:cs="Traditional Arabic"/>
      <w:noProof/>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6229259">
      <w:bodyDiv w:val="1"/>
      <w:marLeft w:val="0"/>
      <w:marRight w:val="0"/>
      <w:marTop w:val="0"/>
      <w:marBottom w:val="0"/>
      <w:divBdr>
        <w:top w:val="none" w:sz="0" w:space="0" w:color="auto"/>
        <w:left w:val="none" w:sz="0" w:space="0" w:color="auto"/>
        <w:bottom w:val="none" w:sz="0" w:space="0" w:color="auto"/>
        <w:right w:val="none" w:sz="0" w:space="0" w:color="auto"/>
      </w:divBdr>
    </w:div>
    <w:div w:id="1818299716">
      <w:bodyDiv w:val="1"/>
      <w:marLeft w:val="0"/>
      <w:marRight w:val="0"/>
      <w:marTop w:val="0"/>
      <w:marBottom w:val="0"/>
      <w:divBdr>
        <w:top w:val="none" w:sz="0" w:space="0" w:color="auto"/>
        <w:left w:val="none" w:sz="0" w:space="0" w:color="auto"/>
        <w:bottom w:val="none" w:sz="0" w:space="0" w:color="auto"/>
        <w:right w:val="none" w:sz="0" w:space="0" w:color="auto"/>
      </w:divBdr>
    </w:div>
    <w:div w:id="1961451941">
      <w:bodyDiv w:val="1"/>
      <w:marLeft w:val="0"/>
      <w:marRight w:val="0"/>
      <w:marTop w:val="0"/>
      <w:marBottom w:val="0"/>
      <w:divBdr>
        <w:top w:val="none" w:sz="0" w:space="0" w:color="auto"/>
        <w:left w:val="none" w:sz="0" w:space="0" w:color="auto"/>
        <w:bottom w:val="none" w:sz="0" w:space="0" w:color="auto"/>
        <w:right w:val="none" w:sz="0" w:space="0" w:color="auto"/>
      </w:divBdr>
    </w:div>
    <w:div w:id="2036926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185</Words>
  <Characters>1057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الدكتور محمد أبوشقير</dc:creator>
  <cp:keywords/>
  <dc:description/>
  <cp:lastModifiedBy>الدكتور محمد أبوشقير </cp:lastModifiedBy>
  <cp:revision>2</cp:revision>
  <dcterms:created xsi:type="dcterms:W3CDTF">2019-06-09T04:16:00Z</dcterms:created>
  <dcterms:modified xsi:type="dcterms:W3CDTF">2019-06-09T04:16:00Z</dcterms:modified>
</cp:coreProperties>
</file>