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A1" w:rsidRPr="00F525A1" w:rsidRDefault="00F525A1" w:rsidP="00F525A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color w:val="0D0D0D" w:themeColor="text1" w:themeTint="F2"/>
          <w:sz w:val="32"/>
          <w:szCs w:val="32"/>
          <w:rtl/>
        </w:rPr>
      </w:pPr>
    </w:p>
    <w:p w:rsidR="00F525A1" w:rsidRPr="00F525A1" w:rsidRDefault="00F525A1" w:rsidP="00F525A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color w:val="0D0D0D" w:themeColor="text1" w:themeTint="F2"/>
          <w:sz w:val="32"/>
          <w:szCs w:val="32"/>
          <w:rtl/>
        </w:rPr>
      </w:pPr>
    </w:p>
    <w:p w:rsidR="00874AE6" w:rsidRPr="00F525A1" w:rsidRDefault="00131813" w:rsidP="00F525A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color w:val="0D0D0D" w:themeColor="text1" w:themeTint="F2"/>
          <w:sz w:val="32"/>
          <w:szCs w:val="32"/>
        </w:rPr>
      </w:pPr>
      <w:r w:rsidRPr="00F525A1">
        <w:rPr>
          <w:color w:val="0D0D0D" w:themeColor="text1" w:themeTint="F2"/>
          <w:sz w:val="32"/>
          <w:szCs w:val="32"/>
          <w:rtl/>
        </w:rPr>
        <w:t>بسم الله الرحمن الرحيم</w:t>
      </w:r>
    </w:p>
    <w:p w:rsidR="00F525A1" w:rsidRPr="00F525A1" w:rsidRDefault="00F525A1" w:rsidP="00F525A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color w:val="0D0D0D" w:themeColor="text1" w:themeTint="F2"/>
          <w:sz w:val="60"/>
          <w:szCs w:val="60"/>
          <w:rtl/>
        </w:rPr>
      </w:pPr>
    </w:p>
    <w:p w:rsidR="00874AE6" w:rsidRPr="00F525A1" w:rsidRDefault="00131813" w:rsidP="00F525A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color w:val="0D0D0D" w:themeColor="text1" w:themeTint="F2"/>
          <w:sz w:val="60"/>
          <w:szCs w:val="60"/>
        </w:rPr>
      </w:pPr>
      <w:r w:rsidRPr="00F525A1">
        <w:rPr>
          <w:color w:val="0D0D0D" w:themeColor="text1" w:themeTint="F2"/>
          <w:sz w:val="60"/>
          <w:szCs w:val="60"/>
          <w:rtl/>
        </w:rPr>
        <w:t>صورة</w:t>
      </w:r>
    </w:p>
    <w:p w:rsidR="00F525A1" w:rsidRPr="00F525A1" w:rsidRDefault="00F525A1" w:rsidP="00F525A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color w:val="0D0D0D" w:themeColor="text1" w:themeTint="F2"/>
          <w:sz w:val="70"/>
          <w:szCs w:val="70"/>
          <w:rtl/>
        </w:rPr>
      </w:pPr>
    </w:p>
    <w:p w:rsidR="00874AE6" w:rsidRPr="00F525A1" w:rsidRDefault="00131813" w:rsidP="00F525A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color w:val="0D0D0D" w:themeColor="text1" w:themeTint="F2"/>
          <w:sz w:val="72"/>
          <w:szCs w:val="72"/>
        </w:rPr>
      </w:pPr>
      <w:r w:rsidRPr="00F525A1">
        <w:rPr>
          <w:color w:val="0D0D0D" w:themeColor="text1" w:themeTint="F2"/>
          <w:sz w:val="72"/>
          <w:szCs w:val="72"/>
          <w:rtl/>
        </w:rPr>
        <w:t>جبرا إبراهيم جبرا</w:t>
      </w:r>
    </w:p>
    <w:p w:rsidR="00874AE6" w:rsidRPr="00F525A1" w:rsidRDefault="00131813" w:rsidP="00F525A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color w:val="0D0D0D" w:themeColor="text1" w:themeTint="F2"/>
          <w:sz w:val="46"/>
          <w:szCs w:val="46"/>
        </w:rPr>
      </w:pPr>
      <w:r w:rsidRPr="00F525A1">
        <w:rPr>
          <w:color w:val="0D0D0D" w:themeColor="text1" w:themeTint="F2"/>
          <w:sz w:val="46"/>
          <w:szCs w:val="46"/>
          <w:rtl/>
        </w:rPr>
        <w:t>من خلال سيرته الذاتية في</w:t>
      </w:r>
    </w:p>
    <w:p w:rsidR="00F525A1" w:rsidRPr="00F525A1" w:rsidRDefault="00F525A1" w:rsidP="00F525A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color w:val="0D0D0D" w:themeColor="text1" w:themeTint="F2"/>
          <w:sz w:val="66"/>
          <w:szCs w:val="66"/>
          <w:rtl/>
        </w:rPr>
      </w:pPr>
    </w:p>
    <w:p w:rsidR="00874AE6" w:rsidRPr="00F525A1" w:rsidRDefault="00F525A1" w:rsidP="00F525A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color w:val="0D0D0D" w:themeColor="text1" w:themeTint="F2"/>
          <w:sz w:val="66"/>
          <w:szCs w:val="66"/>
        </w:rPr>
      </w:pPr>
      <w:r w:rsidRPr="00F525A1">
        <w:rPr>
          <w:rFonts w:hint="cs"/>
          <w:color w:val="0D0D0D" w:themeColor="text1" w:themeTint="F2"/>
          <w:sz w:val="66"/>
          <w:szCs w:val="66"/>
          <w:rtl/>
        </w:rPr>
        <w:t xml:space="preserve">( </w:t>
      </w:r>
      <w:r w:rsidR="00131813" w:rsidRPr="00F525A1">
        <w:rPr>
          <w:color w:val="0D0D0D" w:themeColor="text1" w:themeTint="F2"/>
          <w:sz w:val="66"/>
          <w:szCs w:val="66"/>
          <w:rtl/>
        </w:rPr>
        <w:t>شارع الأميرات )</w:t>
      </w:r>
    </w:p>
    <w:p w:rsidR="00874AE6" w:rsidRPr="00F525A1" w:rsidRDefault="00131813" w:rsidP="00F525A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color w:val="0D0D0D" w:themeColor="text1" w:themeTint="F2"/>
          <w:sz w:val="20"/>
          <w:szCs w:val="20"/>
        </w:rPr>
      </w:pPr>
      <w:r w:rsidRPr="00F525A1">
        <w:rPr>
          <w:color w:val="0D0D0D" w:themeColor="text1" w:themeTint="F2"/>
          <w:sz w:val="20"/>
          <w:szCs w:val="20"/>
          <w:rtl/>
        </w:rPr>
        <w:t>دراسة في الرؤية والتشكيل</w:t>
      </w:r>
    </w:p>
    <w:p w:rsidR="00F525A1" w:rsidRPr="00F525A1" w:rsidRDefault="00F525A1" w:rsidP="00F525A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color w:val="0D0D0D" w:themeColor="text1" w:themeTint="F2"/>
          <w:sz w:val="54"/>
          <w:szCs w:val="54"/>
        </w:rPr>
      </w:pPr>
    </w:p>
    <w:p w:rsidR="00F525A1" w:rsidRPr="00F525A1" w:rsidRDefault="00131813" w:rsidP="00F525A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color w:val="0D0D0D" w:themeColor="text1" w:themeTint="F2"/>
          <w:sz w:val="54"/>
          <w:szCs w:val="54"/>
          <w:rtl/>
        </w:rPr>
      </w:pPr>
      <w:r w:rsidRPr="00F525A1">
        <w:rPr>
          <w:color w:val="0D0D0D" w:themeColor="text1" w:themeTint="F2"/>
          <w:sz w:val="54"/>
          <w:szCs w:val="54"/>
          <w:rtl/>
        </w:rPr>
        <w:t xml:space="preserve">د. إبراهيم الفيومي </w:t>
      </w:r>
    </w:p>
    <w:p w:rsidR="00874AE6" w:rsidRDefault="00131813" w:rsidP="00F525A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color w:val="0D0D0D" w:themeColor="text1" w:themeTint="F2"/>
          <w:sz w:val="54"/>
          <w:szCs w:val="54"/>
        </w:rPr>
      </w:pPr>
      <w:r w:rsidRPr="00F525A1">
        <w:rPr>
          <w:color w:val="0D0D0D" w:themeColor="text1" w:themeTint="F2"/>
          <w:sz w:val="54"/>
          <w:szCs w:val="54"/>
          <w:rtl/>
        </w:rPr>
        <w:t xml:space="preserve">جامعة اليرموك اربد </w:t>
      </w:r>
      <w:r w:rsidR="009A2CE2">
        <w:rPr>
          <w:color w:val="0D0D0D" w:themeColor="text1" w:themeTint="F2"/>
          <w:sz w:val="54"/>
          <w:szCs w:val="54"/>
          <w:rtl/>
        </w:rPr>
        <w:t>–</w:t>
      </w:r>
      <w:r w:rsidRPr="00F525A1">
        <w:rPr>
          <w:color w:val="0D0D0D" w:themeColor="text1" w:themeTint="F2"/>
          <w:sz w:val="54"/>
          <w:szCs w:val="54"/>
          <w:rtl/>
        </w:rPr>
        <w:t xml:space="preserve"> الأردن</w:t>
      </w:r>
    </w:p>
    <w:p w:rsidR="009A2CE2" w:rsidRDefault="009A2CE2" w:rsidP="009A2CE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color w:val="0D0D0D" w:themeColor="text1" w:themeTint="F2"/>
          <w:sz w:val="54"/>
          <w:szCs w:val="54"/>
        </w:rPr>
      </w:pPr>
    </w:p>
    <w:p w:rsidR="009A2CE2" w:rsidRDefault="009A2CE2" w:rsidP="009A2CE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color w:val="0D0D0D" w:themeColor="text1" w:themeTint="F2"/>
          <w:sz w:val="54"/>
          <w:szCs w:val="54"/>
        </w:rPr>
      </w:pPr>
    </w:p>
    <w:p w:rsidR="009A2CE2" w:rsidRPr="00EC6FDF" w:rsidRDefault="009A2CE2" w:rsidP="009A2CE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b/>
          <w:bCs/>
          <w:color w:val="727200"/>
          <w:sz w:val="40"/>
          <w:szCs w:val="40"/>
        </w:rPr>
      </w:pPr>
      <w:r w:rsidRPr="00EC6FDF">
        <w:rPr>
          <w:b/>
          <w:bCs/>
          <w:color w:val="727200"/>
          <w:sz w:val="40"/>
          <w:szCs w:val="40"/>
          <w:rtl/>
        </w:rPr>
        <w:lastRenderedPageBreak/>
        <w:t xml:space="preserve">( </w:t>
      </w:r>
      <w:r w:rsidRPr="00EC6FDF">
        <w:rPr>
          <w:b/>
          <w:bCs/>
          <w:color w:val="727200"/>
          <w:sz w:val="44"/>
          <w:szCs w:val="44"/>
          <w:rtl/>
        </w:rPr>
        <w:t xml:space="preserve">ملخص </w:t>
      </w:r>
      <w:r w:rsidRPr="00EC6FDF">
        <w:rPr>
          <w:b/>
          <w:bCs/>
          <w:color w:val="727200"/>
          <w:sz w:val="40"/>
          <w:szCs w:val="40"/>
          <w:rtl/>
        </w:rPr>
        <w:t>)</w:t>
      </w:r>
    </w:p>
    <w:p w:rsidR="009A2CE2" w:rsidRPr="00EC6FDF" w:rsidRDefault="009A2CE2" w:rsidP="009A2CE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color w:val="000000"/>
          <w:sz w:val="40"/>
          <w:szCs w:val="40"/>
        </w:rPr>
      </w:pPr>
      <w:r w:rsidRPr="00EC6FDF">
        <w:rPr>
          <w:color w:val="727200"/>
          <w:sz w:val="40"/>
          <w:szCs w:val="40"/>
          <w:rtl/>
        </w:rPr>
        <w:t xml:space="preserve">سجل جبرا إبراهيم جبرا سيرته الذاتية في كتابين صدر الأول سنة ۱۹۸۹ تحت عنوان « البئر الأولى » وتحدث فيه عن فترة طفولته ثم أصدر كتابه الثاني « شارع الأميرات » سنة 1994 ، تناول فيه فترة النضج من حياته </w:t>
      </w:r>
      <w:r w:rsidRPr="00EC6FDF">
        <w:rPr>
          <w:color w:val="000000"/>
          <w:sz w:val="40"/>
          <w:szCs w:val="40"/>
          <w:rtl/>
        </w:rPr>
        <w:t>وتطمح هذه الدراسة إلى تتبع صورة جبرا من خلال سيرته الذاتية في « شارع الأميرات » التي تلقي الضوء على كثير من أعماله الإبداعية ، كما تعكس رؤيته الفنية .وقد استخدم الشكل المفتوح الذي احتوى العديد من الأنواع الأدبية كالمقالة والقصيدة والحكاية وغيرها، وصبها جميعا في بوتقة السيرة الذاتية التي سنخضعها للتحليل الفني.</w:t>
      </w:r>
    </w:p>
    <w:p w:rsidR="009A2CE2" w:rsidRPr="00EC6FDF" w:rsidRDefault="009A2CE2" w:rsidP="009A2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b/>
          <w:bCs/>
          <w:color w:val="000000"/>
          <w:sz w:val="40"/>
          <w:szCs w:val="40"/>
        </w:rPr>
      </w:pPr>
      <w:r w:rsidRPr="00EC6FDF">
        <w:rPr>
          <w:b/>
          <w:bCs/>
          <w:color w:val="000000"/>
          <w:sz w:val="40"/>
          <w:szCs w:val="40"/>
        </w:rPr>
        <w:t>ABSTRACT</w:t>
      </w:r>
    </w:p>
    <w:p w:rsidR="009A2CE2" w:rsidRPr="00EC6FDF" w:rsidRDefault="009A2CE2" w:rsidP="009A2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36"/>
          <w:szCs w:val="36"/>
        </w:rPr>
      </w:pPr>
      <w:r w:rsidRPr="00EC6FDF">
        <w:rPr>
          <w:color w:val="000000"/>
          <w:sz w:val="36"/>
          <w:szCs w:val="36"/>
        </w:rPr>
        <w:t>The portrait of Jabra Ibrahim Jabra out of his Autobiography In (Shari al- Amira ).</w:t>
      </w:r>
    </w:p>
    <w:p w:rsidR="009A2CE2" w:rsidRPr="00EC6FDF" w:rsidRDefault="009A2CE2" w:rsidP="009A2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40"/>
          <w:szCs w:val="40"/>
        </w:rPr>
      </w:pPr>
      <w:r w:rsidRPr="00EC6FDF">
        <w:rPr>
          <w:color w:val="000000"/>
          <w:sz w:val="40"/>
          <w:szCs w:val="40"/>
        </w:rPr>
        <w:t>A study on Vision and Forming</w:t>
      </w:r>
    </w:p>
    <w:p w:rsidR="009A2CE2" w:rsidRDefault="009A2CE2" w:rsidP="009A2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color w:val="000000"/>
          <w:sz w:val="28"/>
          <w:szCs w:val="28"/>
        </w:rPr>
      </w:pPr>
      <w:r w:rsidRPr="00EC6FDF">
        <w:rPr>
          <w:color w:val="000000"/>
          <w:sz w:val="28"/>
          <w:szCs w:val="28"/>
        </w:rPr>
        <w:t xml:space="preserve">Ibrahim </w:t>
      </w:r>
      <w:proofErr w:type="spellStart"/>
      <w:r w:rsidRPr="00EC6FDF">
        <w:rPr>
          <w:color w:val="000000"/>
          <w:sz w:val="28"/>
          <w:szCs w:val="28"/>
        </w:rPr>
        <w:t>Fayoumi</w:t>
      </w:r>
      <w:proofErr w:type="spellEnd"/>
      <w:r w:rsidRPr="00EC6FDF">
        <w:rPr>
          <w:color w:val="000000"/>
          <w:sz w:val="28"/>
          <w:szCs w:val="28"/>
        </w:rPr>
        <w:t xml:space="preserve"> </w:t>
      </w:r>
    </w:p>
    <w:p w:rsidR="009A2CE2" w:rsidRPr="00EC6FDF" w:rsidRDefault="009A2CE2" w:rsidP="009A2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color w:val="000000"/>
          <w:sz w:val="28"/>
          <w:szCs w:val="28"/>
        </w:rPr>
      </w:pPr>
      <w:r w:rsidRPr="00EC6FDF">
        <w:rPr>
          <w:color w:val="000000"/>
          <w:sz w:val="28"/>
          <w:szCs w:val="28"/>
        </w:rPr>
        <w:t>Yarmouk University</w:t>
      </w:r>
    </w:p>
    <w:p w:rsidR="009A2CE2" w:rsidRDefault="009A2CE2" w:rsidP="009A2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Jabra recorded his autobiography in two of his works, the first of which is (Al </w:t>
      </w:r>
      <w:proofErr w:type="spellStart"/>
      <w:r>
        <w:rPr>
          <w:color w:val="000000"/>
          <w:sz w:val="30"/>
          <w:szCs w:val="30"/>
        </w:rPr>
        <w:t>Bi'r</w:t>
      </w:r>
      <w:proofErr w:type="spellEnd"/>
      <w:r>
        <w:rPr>
          <w:color w:val="000000"/>
          <w:sz w:val="30"/>
          <w:szCs w:val="30"/>
        </w:rPr>
        <w:t xml:space="preserve"> al-</w:t>
      </w:r>
      <w:proofErr w:type="spellStart"/>
      <w:r>
        <w:rPr>
          <w:color w:val="000000"/>
          <w:sz w:val="30"/>
          <w:szCs w:val="30"/>
        </w:rPr>
        <w:t>ula</w:t>
      </w:r>
      <w:proofErr w:type="spellEnd"/>
      <w:r>
        <w:rPr>
          <w:color w:val="000000"/>
          <w:sz w:val="30"/>
          <w:szCs w:val="30"/>
        </w:rPr>
        <w:t xml:space="preserve"> ) (published in1986 and was confined to his childhood The second is Shari al - </w:t>
      </w:r>
      <w:proofErr w:type="spellStart"/>
      <w:r>
        <w:rPr>
          <w:color w:val="000000"/>
          <w:sz w:val="30"/>
          <w:szCs w:val="30"/>
        </w:rPr>
        <w:t>Amirat</w:t>
      </w:r>
      <w:proofErr w:type="spellEnd"/>
      <w:r>
        <w:rPr>
          <w:color w:val="000000"/>
          <w:sz w:val="30"/>
          <w:szCs w:val="30"/>
        </w:rPr>
        <w:t xml:space="preserve"> in which Jabra concentrated on his maturity especially his fifties due to its importance.</w:t>
      </w:r>
    </w:p>
    <w:p w:rsidR="009A2CE2" w:rsidRDefault="009A2CE2" w:rsidP="009A2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 xml:space="preserve">This study aims at investigating the portrait of Jabra out of his autobiography in Shari al- </w:t>
      </w:r>
      <w:proofErr w:type="spellStart"/>
      <w:r>
        <w:rPr>
          <w:color w:val="000000"/>
          <w:sz w:val="32"/>
          <w:szCs w:val="32"/>
        </w:rPr>
        <w:t>Amirat</w:t>
      </w:r>
      <w:proofErr w:type="spellEnd"/>
      <w:r>
        <w:rPr>
          <w:color w:val="000000"/>
          <w:sz w:val="32"/>
          <w:szCs w:val="32"/>
        </w:rPr>
        <w:t xml:space="preserve"> and its relation to his novelistic creation. In addition the study sheds #some light on the open - form utilized by the writer in recording his autobiography.</w:t>
      </w:r>
    </w:p>
    <w:p w:rsidR="009A2CE2" w:rsidRPr="009A2CE2" w:rsidRDefault="009A2CE2" w:rsidP="009A2CE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color w:val="0D0D0D" w:themeColor="text1" w:themeTint="F2"/>
          <w:sz w:val="54"/>
          <w:szCs w:val="54"/>
        </w:rPr>
      </w:pPr>
      <w:bookmarkStart w:id="0" w:name="_GoBack"/>
      <w:bookmarkEnd w:id="0"/>
    </w:p>
    <w:sectPr w:rsidR="009A2CE2" w:rsidRPr="009A2CE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874AE6"/>
    <w:rsid w:val="000B4CF1"/>
    <w:rsid w:val="00131813"/>
    <w:rsid w:val="00874AE6"/>
    <w:rsid w:val="009A2CE2"/>
    <w:rsid w:val="00F5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F525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52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F525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52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احمد بريكه</dc:creator>
  <cp:lastModifiedBy>PCC</cp:lastModifiedBy>
  <cp:revision>3</cp:revision>
  <dcterms:created xsi:type="dcterms:W3CDTF">2019-03-29T10:36:00Z</dcterms:created>
  <dcterms:modified xsi:type="dcterms:W3CDTF">2019-03-30T10:28:00Z</dcterms:modified>
</cp:coreProperties>
</file>