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5B16F" w14:textId="11AAF7B4" w:rsidR="00150F63" w:rsidRPr="00150F63" w:rsidRDefault="00150F63" w:rsidP="00150F63">
      <w:pPr>
        <w:bidi/>
        <w:jc w:val="center"/>
        <w:rPr>
          <w:sz w:val="24"/>
          <w:szCs w:val="24"/>
        </w:rPr>
      </w:pPr>
      <w:bookmarkStart w:id="0" w:name="_GoBack"/>
      <w:r w:rsidRPr="00150F63">
        <w:rPr>
          <w:rFonts w:cs="Arial"/>
          <w:sz w:val="24"/>
          <w:szCs w:val="24"/>
          <w:rtl/>
        </w:rPr>
        <w:t>الدورالحكومي في اصلاح الاقتصاد خارج قطاع النفط من خلال</w:t>
      </w:r>
      <w:r>
        <w:rPr>
          <w:rFonts w:hint="cs"/>
          <w:sz w:val="24"/>
          <w:szCs w:val="24"/>
          <w:rtl/>
        </w:rPr>
        <w:t xml:space="preserve"> </w:t>
      </w:r>
      <w:r w:rsidRPr="00150F63">
        <w:rPr>
          <w:rFonts w:cs="Arial"/>
          <w:sz w:val="24"/>
          <w:szCs w:val="24"/>
          <w:rtl/>
        </w:rPr>
        <w:t>السياس</w:t>
      </w:r>
      <w:r>
        <w:rPr>
          <w:rFonts w:cs="Arial" w:hint="cs"/>
          <w:sz w:val="24"/>
          <w:szCs w:val="24"/>
          <w:rtl/>
        </w:rPr>
        <w:t>ة</w:t>
      </w:r>
      <w:r w:rsidRPr="00150F63">
        <w:rPr>
          <w:rFonts w:cs="Arial"/>
          <w:sz w:val="24"/>
          <w:szCs w:val="24"/>
          <w:rtl/>
        </w:rPr>
        <w:t xml:space="preserve"> الجبائي</w:t>
      </w:r>
      <w:r>
        <w:rPr>
          <w:rFonts w:cs="Arial" w:hint="cs"/>
          <w:sz w:val="24"/>
          <w:szCs w:val="24"/>
          <w:rtl/>
        </w:rPr>
        <w:t>ة</w:t>
      </w:r>
      <w:r w:rsidRPr="00150F63">
        <w:rPr>
          <w:rFonts w:cs="Arial"/>
          <w:sz w:val="24"/>
          <w:szCs w:val="24"/>
          <w:rtl/>
        </w:rPr>
        <w:t xml:space="preserve"> حال</w:t>
      </w:r>
      <w:r>
        <w:rPr>
          <w:rFonts w:cs="Arial" w:hint="cs"/>
          <w:sz w:val="24"/>
          <w:szCs w:val="24"/>
          <w:rtl/>
        </w:rPr>
        <w:t>ة</w:t>
      </w:r>
      <w:r w:rsidRPr="00150F63">
        <w:rPr>
          <w:rFonts w:cs="Arial"/>
          <w:sz w:val="24"/>
          <w:szCs w:val="24"/>
          <w:rtl/>
        </w:rPr>
        <w:t xml:space="preserve"> الجزائ</w:t>
      </w:r>
      <w:r>
        <w:rPr>
          <w:rFonts w:cs="Arial" w:hint="cs"/>
          <w:sz w:val="24"/>
          <w:szCs w:val="24"/>
          <w:rtl/>
        </w:rPr>
        <w:t>ر</w:t>
      </w:r>
    </w:p>
    <w:bookmarkEnd w:id="0"/>
    <w:p w14:paraId="3FB4DD18" w14:textId="77777777" w:rsidR="00150F63" w:rsidRPr="00150F63" w:rsidRDefault="00150F63" w:rsidP="00150F63">
      <w:pPr>
        <w:bidi/>
        <w:jc w:val="center"/>
        <w:rPr>
          <w:sz w:val="24"/>
          <w:szCs w:val="24"/>
        </w:rPr>
      </w:pPr>
      <w:r w:rsidRPr="00150F63">
        <w:rPr>
          <w:rFonts w:cs="Arial"/>
          <w:sz w:val="24"/>
          <w:szCs w:val="24"/>
          <w:rtl/>
        </w:rPr>
        <w:t>د.جاب الله مصطفى</w:t>
      </w:r>
    </w:p>
    <w:p w14:paraId="1892BF88" w14:textId="3C4F05FA" w:rsidR="00150F63" w:rsidRPr="00150F63" w:rsidRDefault="00150F63" w:rsidP="00150F63">
      <w:pPr>
        <w:bidi/>
        <w:jc w:val="center"/>
        <w:rPr>
          <w:sz w:val="72"/>
          <w:szCs w:val="72"/>
        </w:rPr>
      </w:pPr>
      <w:r w:rsidRPr="00150F63">
        <w:rPr>
          <w:rFonts w:cs="Arial" w:hint="cs"/>
          <w:sz w:val="72"/>
          <w:szCs w:val="72"/>
          <w:rtl/>
        </w:rPr>
        <w:t>م</w:t>
      </w:r>
      <w:r w:rsidRPr="00150F63">
        <w:rPr>
          <w:rFonts w:cs="Arial"/>
          <w:sz w:val="72"/>
          <w:szCs w:val="72"/>
          <w:rtl/>
        </w:rPr>
        <w:t>لخص</w:t>
      </w:r>
    </w:p>
    <w:p w14:paraId="50CA87C4" w14:textId="77777777" w:rsidR="00150F63" w:rsidRPr="00150F63" w:rsidRDefault="00150F63" w:rsidP="00150F63">
      <w:pPr>
        <w:bidi/>
        <w:rPr>
          <w:sz w:val="24"/>
          <w:szCs w:val="24"/>
        </w:rPr>
      </w:pPr>
    </w:p>
    <w:p w14:paraId="04C74F5C" w14:textId="77777777" w:rsidR="00150F63" w:rsidRPr="00150F63" w:rsidRDefault="00150F63" w:rsidP="00150F63">
      <w:pPr>
        <w:bidi/>
        <w:rPr>
          <w:sz w:val="24"/>
          <w:szCs w:val="24"/>
        </w:rPr>
      </w:pPr>
      <w:r w:rsidRPr="00150F63">
        <w:rPr>
          <w:rFonts w:cs="Arial"/>
          <w:sz w:val="24"/>
          <w:szCs w:val="24"/>
          <w:rtl/>
        </w:rPr>
        <w:t>الحكومة من خلال الجباية العادية من جهة والمداخيل غير الجبائية من جهة اخرى</w:t>
      </w:r>
    </w:p>
    <w:p w14:paraId="6D3C3823" w14:textId="42A42A47" w:rsidR="00150F63" w:rsidRPr="00150F63" w:rsidRDefault="00150F63" w:rsidP="00150F63">
      <w:pPr>
        <w:bidi/>
        <w:rPr>
          <w:sz w:val="24"/>
          <w:szCs w:val="24"/>
        </w:rPr>
      </w:pPr>
      <w:r w:rsidRPr="00150F63">
        <w:rPr>
          <w:rFonts w:cs="Arial"/>
          <w:sz w:val="24"/>
          <w:szCs w:val="24"/>
          <w:rtl/>
        </w:rPr>
        <w:t xml:space="preserve">انهيار أسعار </w:t>
      </w:r>
      <w:r w:rsidRPr="00150F63">
        <w:rPr>
          <w:sz w:val="24"/>
          <w:szCs w:val="24"/>
          <w:cs/>
        </w:rPr>
        <w:t>‎</w:t>
      </w:r>
      <w:r w:rsidRPr="00150F63">
        <w:rPr>
          <w:sz w:val="24"/>
          <w:szCs w:val="24"/>
        </w:rPr>
        <w:t>b</w:t>
      </w:r>
      <w:r>
        <w:rPr>
          <w:rFonts w:hint="cs"/>
          <w:sz w:val="24"/>
          <w:szCs w:val="24"/>
          <w:rtl/>
        </w:rPr>
        <w:t>النفط</w:t>
      </w:r>
      <w:r w:rsidRPr="00150F63">
        <w:rPr>
          <w:rFonts w:cs="Arial"/>
          <w:sz w:val="24"/>
          <w:szCs w:val="24"/>
          <w:rtl/>
        </w:rPr>
        <w:t xml:space="preserve">وإحلال الحباية العادية محل الجباية النفطية. وقد أظهرت </w:t>
      </w:r>
      <w:r w:rsidRPr="00150F63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النتائج</w:t>
      </w:r>
    </w:p>
    <w:p w14:paraId="3A428E00" w14:textId="34CFFC94" w:rsidR="00150F63" w:rsidRPr="00150F63" w:rsidRDefault="00150F63" w:rsidP="00150F63">
      <w:pPr>
        <w:bidi/>
        <w:rPr>
          <w:sz w:val="24"/>
          <w:szCs w:val="24"/>
        </w:rPr>
      </w:pPr>
      <w:r w:rsidRPr="00150F63">
        <w:rPr>
          <w:rFonts w:cs="Arial"/>
          <w:sz w:val="24"/>
          <w:szCs w:val="24"/>
          <w:rtl/>
        </w:rPr>
        <w:t xml:space="preserve">‏ضعف العلاقة الانحدارية بطريقة المربعات الصغرى بين </w:t>
      </w:r>
      <w:r w:rsidRPr="00150F63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المتغيرات</w:t>
      </w:r>
      <w:r w:rsidRPr="00150F63">
        <w:rPr>
          <w:rFonts w:cs="Arial"/>
          <w:sz w:val="24"/>
          <w:szCs w:val="24"/>
          <w:rtl/>
        </w:rPr>
        <w:t xml:space="preserve">‏ </w:t>
      </w:r>
      <w:r>
        <w:rPr>
          <w:rFonts w:cs="Arial" w:hint="cs"/>
          <w:sz w:val="24"/>
          <w:szCs w:val="24"/>
          <w:rtl/>
        </w:rPr>
        <w:t>م</w:t>
      </w:r>
      <w:r w:rsidRPr="00150F63">
        <w:rPr>
          <w:rFonts w:cs="Arial"/>
          <w:sz w:val="24"/>
          <w:szCs w:val="24"/>
          <w:rtl/>
        </w:rPr>
        <w:t>ما دفعنا إلى التقدير</w:t>
      </w:r>
    </w:p>
    <w:p w14:paraId="264E766F" w14:textId="530DD5CE" w:rsidR="00150F63" w:rsidRPr="00150F63" w:rsidRDefault="00150F63" w:rsidP="00150F63">
      <w:pPr>
        <w:bidi/>
        <w:rPr>
          <w:sz w:val="24"/>
          <w:szCs w:val="24"/>
        </w:rPr>
      </w:pPr>
      <w:r w:rsidRPr="00150F63">
        <w:rPr>
          <w:rFonts w:cs="Arial"/>
          <w:sz w:val="24"/>
          <w:szCs w:val="24"/>
          <w:rtl/>
        </w:rPr>
        <w:t xml:space="preserve">باستعمال </w:t>
      </w:r>
      <w:r>
        <w:rPr>
          <w:rFonts w:hint="cs"/>
          <w:sz w:val="24"/>
          <w:szCs w:val="24"/>
          <w:rtl/>
          <w:cs/>
        </w:rPr>
        <w:t xml:space="preserve">منهج </w:t>
      </w:r>
      <w:r>
        <w:rPr>
          <w:sz w:val="24"/>
          <w:szCs w:val="24"/>
        </w:rPr>
        <w:t>ARDL</w:t>
      </w:r>
      <w:r w:rsidRPr="00150F63">
        <w:rPr>
          <w:rFonts w:cs="Arial"/>
          <w:sz w:val="24"/>
          <w:szCs w:val="24"/>
          <w:rtl/>
        </w:rPr>
        <w:t xml:space="preserve">‏ الذي ساهم </w:t>
      </w:r>
      <w:r w:rsidRPr="00150F63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في</w:t>
      </w:r>
      <w:r w:rsidRPr="00150F63">
        <w:rPr>
          <w:rFonts w:cs="Arial"/>
          <w:sz w:val="24"/>
          <w:szCs w:val="24"/>
          <w:rtl/>
        </w:rPr>
        <w:t xml:space="preserve">‏ تحسين </w:t>
      </w:r>
      <w:r w:rsidRPr="00150F63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 xml:space="preserve">النموذج </w:t>
      </w:r>
      <w:r w:rsidRPr="00150F63">
        <w:rPr>
          <w:rFonts w:cs="Arial"/>
          <w:sz w:val="24"/>
          <w:szCs w:val="24"/>
          <w:rtl/>
        </w:rPr>
        <w:t>وذلك باجراء إن</w:t>
      </w:r>
      <w:r>
        <w:rPr>
          <w:rFonts w:cs="Arial" w:hint="cs"/>
          <w:sz w:val="24"/>
          <w:szCs w:val="24"/>
          <w:rtl/>
        </w:rPr>
        <w:t>ح</w:t>
      </w:r>
      <w:r w:rsidRPr="00150F63">
        <w:rPr>
          <w:rFonts w:cs="Arial"/>
          <w:sz w:val="24"/>
          <w:szCs w:val="24"/>
          <w:rtl/>
        </w:rPr>
        <w:t>دار بين النمو</w:t>
      </w:r>
    </w:p>
    <w:p w14:paraId="2B225166" w14:textId="43D2E8A8" w:rsidR="00150F63" w:rsidRPr="00150F63" w:rsidRDefault="00150F63" w:rsidP="00150F63">
      <w:pPr>
        <w:bidi/>
        <w:rPr>
          <w:sz w:val="24"/>
          <w:szCs w:val="24"/>
        </w:rPr>
      </w:pPr>
      <w:r w:rsidRPr="00150F63">
        <w:rPr>
          <w:rFonts w:cs="Arial"/>
          <w:sz w:val="24"/>
          <w:szCs w:val="24"/>
          <w:rtl/>
        </w:rPr>
        <w:t xml:space="preserve">خارج قطاع النفط. وكل من </w:t>
      </w:r>
      <w:r w:rsidRPr="00150F63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الجباية العادية</w:t>
      </w:r>
      <w:r w:rsidRPr="00150F63">
        <w:rPr>
          <w:rFonts w:cs="Arial"/>
          <w:sz w:val="24"/>
          <w:szCs w:val="24"/>
          <w:rtl/>
        </w:rPr>
        <w:t xml:space="preserve"> والمداخيل غير ال</w:t>
      </w:r>
      <w:r>
        <w:rPr>
          <w:rFonts w:cs="Arial" w:hint="cs"/>
          <w:sz w:val="24"/>
          <w:szCs w:val="24"/>
          <w:rtl/>
        </w:rPr>
        <w:t>ج</w:t>
      </w:r>
      <w:r w:rsidRPr="00150F63">
        <w:rPr>
          <w:rFonts w:cs="Arial"/>
          <w:sz w:val="24"/>
          <w:szCs w:val="24"/>
          <w:rtl/>
        </w:rPr>
        <w:t>بائية.</w:t>
      </w:r>
    </w:p>
    <w:p w14:paraId="5E997E0F" w14:textId="77777777" w:rsidR="00150F63" w:rsidRPr="00150F63" w:rsidRDefault="00150F63" w:rsidP="00150F63">
      <w:pPr>
        <w:bidi/>
        <w:rPr>
          <w:sz w:val="24"/>
          <w:szCs w:val="24"/>
        </w:rPr>
      </w:pPr>
      <w:r w:rsidRPr="00150F63">
        <w:rPr>
          <w:rFonts w:cs="Arial"/>
          <w:sz w:val="24"/>
          <w:szCs w:val="24"/>
          <w:rtl/>
        </w:rPr>
        <w:t>الكلمات الدالة:</w:t>
      </w:r>
    </w:p>
    <w:p w14:paraId="4185F4A5" w14:textId="41A9BD84" w:rsidR="00150F63" w:rsidRPr="00150F63" w:rsidRDefault="00150F63" w:rsidP="00150F63">
      <w:pPr>
        <w:bidi/>
        <w:rPr>
          <w:sz w:val="24"/>
          <w:szCs w:val="24"/>
        </w:rPr>
      </w:pPr>
      <w:r w:rsidRPr="00150F63">
        <w:rPr>
          <w:rFonts w:cs="Arial"/>
          <w:sz w:val="24"/>
          <w:szCs w:val="24"/>
          <w:rtl/>
        </w:rPr>
        <w:t xml:space="preserve">الدور </w:t>
      </w:r>
      <w:r w:rsidRPr="00150F63">
        <w:rPr>
          <w:sz w:val="24"/>
          <w:szCs w:val="24"/>
          <w:cs/>
        </w:rPr>
        <w:t>‎</w:t>
      </w:r>
      <w:r w:rsidRPr="00150F63">
        <w:rPr>
          <w:sz w:val="24"/>
          <w:szCs w:val="24"/>
        </w:rPr>
        <w:t>g</w:t>
      </w:r>
      <w:r>
        <w:rPr>
          <w:rFonts w:hint="cs"/>
          <w:sz w:val="24"/>
          <w:szCs w:val="24"/>
          <w:rtl/>
        </w:rPr>
        <w:t>الحكومي</w:t>
      </w:r>
      <w:r w:rsidRPr="00150F63">
        <w:rPr>
          <w:rFonts w:cs="Arial"/>
          <w:sz w:val="24"/>
          <w:szCs w:val="24"/>
          <w:rtl/>
        </w:rPr>
        <w:t>» السياسة الجبائية» مداخيل غير جبائية. النمو خارج قطاع التفط.</w:t>
      </w:r>
    </w:p>
    <w:p w14:paraId="5BAC2093" w14:textId="364E6AA4" w:rsidR="009B6FA1" w:rsidRDefault="00150F63" w:rsidP="00150F63">
      <w:pPr>
        <w:bidi/>
        <w:rPr>
          <w:sz w:val="24"/>
          <w:szCs w:val="24"/>
          <w:rtl/>
        </w:rPr>
      </w:pPr>
      <w:r w:rsidRPr="00150F63">
        <w:rPr>
          <w:sz w:val="24"/>
          <w:szCs w:val="24"/>
          <w:cs/>
        </w:rPr>
        <w:t>‎</w:t>
      </w:r>
      <w:r w:rsidRPr="00150F63">
        <w:rPr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نماذج</w:t>
      </w:r>
      <w:r w:rsidRPr="00150F63">
        <w:rPr>
          <w:rFonts w:cs="Arial"/>
          <w:sz w:val="24"/>
          <w:szCs w:val="24"/>
          <w:rtl/>
        </w:rPr>
        <w:t>‏</w:t>
      </w:r>
      <w:r>
        <w:rPr>
          <w:rFonts w:cs="Arial" w:hint="cs"/>
          <w:sz w:val="24"/>
          <w:szCs w:val="24"/>
          <w:rtl/>
        </w:rPr>
        <w:t xml:space="preserve"> </w:t>
      </w:r>
      <w:r w:rsidRPr="00150F63">
        <w:rPr>
          <w:sz w:val="24"/>
          <w:szCs w:val="24"/>
        </w:rPr>
        <w:t>ARDL</w:t>
      </w:r>
    </w:p>
    <w:p w14:paraId="795DDE2E" w14:textId="21218B4A" w:rsidR="00150F63" w:rsidRDefault="00150F63" w:rsidP="00150F63">
      <w:pPr>
        <w:bidi/>
        <w:rPr>
          <w:sz w:val="24"/>
          <w:szCs w:val="24"/>
          <w:rtl/>
        </w:rPr>
      </w:pPr>
    </w:p>
    <w:p w14:paraId="1EE96409" w14:textId="7AAF720D" w:rsidR="00150F63" w:rsidRDefault="00150F63" w:rsidP="00150F63">
      <w:pPr>
        <w:bidi/>
        <w:rPr>
          <w:sz w:val="24"/>
          <w:szCs w:val="24"/>
          <w:rtl/>
        </w:rPr>
      </w:pPr>
    </w:p>
    <w:p w14:paraId="37B7532F" w14:textId="0EFF12A9" w:rsidR="00150F63" w:rsidRDefault="00150F63" w:rsidP="00150F63">
      <w:pPr>
        <w:bidi/>
        <w:rPr>
          <w:sz w:val="24"/>
          <w:szCs w:val="24"/>
          <w:rtl/>
        </w:rPr>
      </w:pPr>
    </w:p>
    <w:p w14:paraId="6A7B960A" w14:textId="2237E3C3" w:rsidR="00150F63" w:rsidRDefault="00150F63" w:rsidP="00150F63">
      <w:pPr>
        <w:bidi/>
        <w:rPr>
          <w:sz w:val="24"/>
          <w:szCs w:val="24"/>
          <w:rtl/>
        </w:rPr>
      </w:pPr>
    </w:p>
    <w:p w14:paraId="5529796B" w14:textId="3323E5F3" w:rsidR="00150F63" w:rsidRDefault="00150F63" w:rsidP="00150F63">
      <w:pPr>
        <w:bidi/>
        <w:rPr>
          <w:sz w:val="24"/>
          <w:szCs w:val="24"/>
          <w:rtl/>
        </w:rPr>
      </w:pPr>
    </w:p>
    <w:p w14:paraId="03395A39" w14:textId="4A46DFFF" w:rsidR="00150F63" w:rsidRDefault="00150F63" w:rsidP="00150F63">
      <w:pPr>
        <w:bidi/>
        <w:rPr>
          <w:sz w:val="24"/>
          <w:szCs w:val="24"/>
          <w:rtl/>
        </w:rPr>
      </w:pPr>
    </w:p>
    <w:p w14:paraId="1C0C28AF" w14:textId="19819366" w:rsidR="00150F63" w:rsidRDefault="00150F63" w:rsidP="00150F63">
      <w:pPr>
        <w:bidi/>
        <w:rPr>
          <w:sz w:val="24"/>
          <w:szCs w:val="24"/>
          <w:rtl/>
        </w:rPr>
      </w:pPr>
    </w:p>
    <w:p w14:paraId="1B007105" w14:textId="7AFC92CC" w:rsidR="00150F63" w:rsidRDefault="00150F63" w:rsidP="00150F63">
      <w:pPr>
        <w:bidi/>
        <w:rPr>
          <w:sz w:val="24"/>
          <w:szCs w:val="24"/>
          <w:rtl/>
        </w:rPr>
      </w:pPr>
    </w:p>
    <w:p w14:paraId="46988EF9" w14:textId="65B1D1D4" w:rsidR="00150F63" w:rsidRDefault="00150F63" w:rsidP="00150F63">
      <w:pPr>
        <w:bidi/>
        <w:rPr>
          <w:sz w:val="24"/>
          <w:szCs w:val="24"/>
          <w:rtl/>
        </w:rPr>
      </w:pPr>
    </w:p>
    <w:p w14:paraId="71CB9704" w14:textId="2A6D6EF6" w:rsidR="00150F63" w:rsidRDefault="00150F63" w:rsidP="00150F63">
      <w:pPr>
        <w:bidi/>
        <w:rPr>
          <w:sz w:val="24"/>
          <w:szCs w:val="24"/>
          <w:rtl/>
        </w:rPr>
      </w:pPr>
    </w:p>
    <w:p w14:paraId="4346AC9B" w14:textId="09589CF7" w:rsidR="00150F63" w:rsidRDefault="00150F63" w:rsidP="00150F63">
      <w:pPr>
        <w:bidi/>
        <w:rPr>
          <w:sz w:val="24"/>
          <w:szCs w:val="24"/>
          <w:rtl/>
        </w:rPr>
      </w:pPr>
    </w:p>
    <w:p w14:paraId="278A5D5D" w14:textId="022C8404" w:rsidR="00150F63" w:rsidRDefault="00150F63" w:rsidP="00150F63">
      <w:pPr>
        <w:bidi/>
        <w:rPr>
          <w:sz w:val="24"/>
          <w:szCs w:val="24"/>
          <w:rtl/>
        </w:rPr>
      </w:pPr>
    </w:p>
    <w:p w14:paraId="00D14F05" w14:textId="78D123D2" w:rsidR="00150F63" w:rsidRDefault="00150F63" w:rsidP="00150F63">
      <w:pPr>
        <w:bidi/>
        <w:rPr>
          <w:sz w:val="24"/>
          <w:szCs w:val="24"/>
          <w:rtl/>
        </w:rPr>
      </w:pPr>
    </w:p>
    <w:p w14:paraId="0A581830" w14:textId="70A49545" w:rsidR="00150F63" w:rsidRDefault="00150F63" w:rsidP="00150F63">
      <w:pPr>
        <w:bidi/>
        <w:rPr>
          <w:sz w:val="24"/>
          <w:szCs w:val="24"/>
          <w:rtl/>
        </w:rPr>
      </w:pPr>
    </w:p>
    <w:p w14:paraId="74FF5BDE" w14:textId="037451C2" w:rsidR="00150F63" w:rsidRDefault="00150F63" w:rsidP="00150F63">
      <w:pPr>
        <w:bidi/>
        <w:rPr>
          <w:sz w:val="24"/>
          <w:szCs w:val="24"/>
          <w:rtl/>
        </w:rPr>
      </w:pPr>
    </w:p>
    <w:p w14:paraId="1EB7F40A" w14:textId="13927EA0" w:rsidR="00150F63" w:rsidRPr="00150F63" w:rsidRDefault="00150F63" w:rsidP="00150F63">
      <w:pPr>
        <w:jc w:val="center"/>
        <w:rPr>
          <w:sz w:val="72"/>
          <w:szCs w:val="72"/>
        </w:rPr>
      </w:pPr>
      <w:r w:rsidRPr="00150F63">
        <w:rPr>
          <w:sz w:val="72"/>
          <w:szCs w:val="72"/>
        </w:rPr>
        <w:lastRenderedPageBreak/>
        <w:t>Abstract</w:t>
      </w:r>
    </w:p>
    <w:p w14:paraId="1219EB44" w14:textId="77777777" w:rsidR="00150F63" w:rsidRPr="00150F63" w:rsidRDefault="00150F63" w:rsidP="00150F63">
      <w:pPr>
        <w:rPr>
          <w:sz w:val="24"/>
          <w:szCs w:val="24"/>
        </w:rPr>
      </w:pPr>
    </w:p>
    <w:p w14:paraId="07635C0F" w14:textId="77777777" w:rsidR="00150F63" w:rsidRPr="00150F63" w:rsidRDefault="00150F63" w:rsidP="00150F63">
      <w:pPr>
        <w:rPr>
          <w:sz w:val="24"/>
          <w:szCs w:val="24"/>
        </w:rPr>
      </w:pPr>
      <w:r w:rsidRPr="00150F63">
        <w:rPr>
          <w:sz w:val="24"/>
          <w:szCs w:val="24"/>
        </w:rPr>
        <w:t>This paper tries to demonstrate such an effect exerted by</w:t>
      </w:r>
    </w:p>
    <w:p w14:paraId="09CF6273" w14:textId="77777777" w:rsidR="00150F63" w:rsidRPr="00150F63" w:rsidRDefault="00150F63" w:rsidP="00150F63">
      <w:pPr>
        <w:rPr>
          <w:sz w:val="24"/>
          <w:szCs w:val="24"/>
        </w:rPr>
      </w:pPr>
      <w:r w:rsidRPr="00150F63">
        <w:rPr>
          <w:sz w:val="24"/>
          <w:szCs w:val="24"/>
        </w:rPr>
        <w:t>governmental role through both the regular collection on the one hand and</w:t>
      </w:r>
    </w:p>
    <w:p w14:paraId="740095B0" w14:textId="77777777" w:rsidR="00150F63" w:rsidRPr="00150F63" w:rsidRDefault="00150F63" w:rsidP="00150F63">
      <w:pPr>
        <w:rPr>
          <w:sz w:val="24"/>
          <w:szCs w:val="24"/>
        </w:rPr>
      </w:pPr>
      <w:r w:rsidRPr="00150F63">
        <w:rPr>
          <w:sz w:val="24"/>
          <w:szCs w:val="24"/>
        </w:rPr>
        <w:t>income is tax the other hand «the growth sector outside the oil in Algeria as</w:t>
      </w:r>
    </w:p>
    <w:p w14:paraId="557B7ED1" w14:textId="61C51C50" w:rsidR="00150F63" w:rsidRPr="00150F63" w:rsidRDefault="00150F63" w:rsidP="00150F63">
      <w:pPr>
        <w:rPr>
          <w:sz w:val="24"/>
          <w:szCs w:val="24"/>
        </w:rPr>
      </w:pPr>
      <w:r w:rsidRPr="00150F63">
        <w:rPr>
          <w:sz w:val="24"/>
          <w:szCs w:val="24"/>
        </w:rPr>
        <w:t xml:space="preserve">well as the growing role of the regular </w:t>
      </w:r>
      <w:r w:rsidRPr="00150F63">
        <w:rPr>
          <w:sz w:val="24"/>
          <w:szCs w:val="24"/>
        </w:rPr>
        <w:t>collection. especially</w:t>
      </w:r>
      <w:r w:rsidRPr="00150F63">
        <w:rPr>
          <w:sz w:val="24"/>
          <w:szCs w:val="24"/>
        </w:rPr>
        <w:t xml:space="preserve"> with the collapse</w:t>
      </w:r>
    </w:p>
    <w:p w14:paraId="7DBCF7C1" w14:textId="52D22DC9" w:rsidR="00150F63" w:rsidRPr="00150F63" w:rsidRDefault="00150F63" w:rsidP="00150F63">
      <w:pPr>
        <w:rPr>
          <w:sz w:val="24"/>
          <w:szCs w:val="24"/>
        </w:rPr>
      </w:pPr>
      <w:r w:rsidRPr="00150F63">
        <w:rPr>
          <w:sz w:val="24"/>
          <w:szCs w:val="24"/>
        </w:rPr>
        <w:t xml:space="preserve">of oil prices </w:t>
      </w:r>
      <w:r w:rsidRPr="00150F63">
        <w:rPr>
          <w:sz w:val="24"/>
          <w:szCs w:val="24"/>
        </w:rPr>
        <w:t>regular</w:t>
      </w:r>
      <w:r w:rsidRPr="00150F63">
        <w:rPr>
          <w:sz w:val="24"/>
          <w:szCs w:val="24"/>
        </w:rPr>
        <w:t xml:space="preserve"> replacement levy replaces oil collection «it has shown</w:t>
      </w:r>
    </w:p>
    <w:p w14:paraId="5579B387" w14:textId="77777777" w:rsidR="00150F63" w:rsidRPr="00150F63" w:rsidRDefault="00150F63" w:rsidP="00150F63">
      <w:pPr>
        <w:rPr>
          <w:sz w:val="24"/>
          <w:szCs w:val="24"/>
        </w:rPr>
      </w:pPr>
      <w:r w:rsidRPr="00150F63">
        <w:rPr>
          <w:sz w:val="24"/>
          <w:szCs w:val="24"/>
        </w:rPr>
        <w:t>results weakness of the relationship in a way least squares regression between</w:t>
      </w:r>
    </w:p>
    <w:p w14:paraId="38E92B2B" w14:textId="77777777" w:rsidR="00150F63" w:rsidRPr="00150F63" w:rsidRDefault="00150F63" w:rsidP="00150F63">
      <w:pPr>
        <w:rPr>
          <w:sz w:val="24"/>
          <w:szCs w:val="24"/>
        </w:rPr>
      </w:pPr>
      <w:r w:rsidRPr="00150F63">
        <w:rPr>
          <w:sz w:val="24"/>
          <w:szCs w:val="24"/>
        </w:rPr>
        <w:t>variables «which led us to estimate using ARDL approach which contributed</w:t>
      </w:r>
    </w:p>
    <w:p w14:paraId="6429E464" w14:textId="77777777" w:rsidR="00150F63" w:rsidRPr="00150F63" w:rsidRDefault="00150F63" w:rsidP="00150F63">
      <w:pPr>
        <w:rPr>
          <w:sz w:val="24"/>
          <w:szCs w:val="24"/>
        </w:rPr>
      </w:pPr>
      <w:r w:rsidRPr="00150F63">
        <w:rPr>
          <w:sz w:val="24"/>
          <w:szCs w:val="24"/>
        </w:rPr>
        <w:t>to the improvement of the model by conducting regression between growth</w:t>
      </w:r>
    </w:p>
    <w:p w14:paraId="362BAD04" w14:textId="77777777" w:rsidR="00150F63" w:rsidRPr="00150F63" w:rsidRDefault="00150F63" w:rsidP="00150F63">
      <w:pPr>
        <w:rPr>
          <w:sz w:val="24"/>
          <w:szCs w:val="24"/>
        </w:rPr>
      </w:pPr>
      <w:r w:rsidRPr="00150F63">
        <w:rPr>
          <w:sz w:val="24"/>
          <w:szCs w:val="24"/>
        </w:rPr>
        <w:t>outside the oil sector &lt;and all of the regular collection and non-tax revenues.</w:t>
      </w:r>
    </w:p>
    <w:p w14:paraId="44994061" w14:textId="77777777" w:rsidR="00150F63" w:rsidRPr="00150F63" w:rsidRDefault="00150F63" w:rsidP="00150F63">
      <w:pPr>
        <w:rPr>
          <w:sz w:val="24"/>
          <w:szCs w:val="24"/>
        </w:rPr>
      </w:pPr>
      <w:r w:rsidRPr="00150F63">
        <w:rPr>
          <w:sz w:val="24"/>
          <w:szCs w:val="24"/>
        </w:rPr>
        <w:t>Key words:</w:t>
      </w:r>
    </w:p>
    <w:p w14:paraId="46479F7B" w14:textId="77777777" w:rsidR="00150F63" w:rsidRPr="00150F63" w:rsidRDefault="00150F63" w:rsidP="00150F63">
      <w:pPr>
        <w:rPr>
          <w:sz w:val="24"/>
          <w:szCs w:val="24"/>
        </w:rPr>
      </w:pPr>
    </w:p>
    <w:p w14:paraId="44BE0E25" w14:textId="77777777" w:rsidR="00150F63" w:rsidRPr="00150F63" w:rsidRDefault="00150F63" w:rsidP="00150F63">
      <w:pPr>
        <w:rPr>
          <w:sz w:val="24"/>
          <w:szCs w:val="24"/>
        </w:rPr>
      </w:pPr>
      <w:r w:rsidRPr="00150F63">
        <w:rPr>
          <w:sz w:val="24"/>
          <w:szCs w:val="24"/>
        </w:rPr>
        <w:t>Governmental role Fiscal policy «the incomes of non-Fiscal.</w:t>
      </w:r>
    </w:p>
    <w:p w14:paraId="20712791" w14:textId="4A3180D3" w:rsidR="00150F63" w:rsidRPr="00150F63" w:rsidRDefault="00150F63" w:rsidP="00150F63">
      <w:pPr>
        <w:rPr>
          <w:rFonts w:hint="cs"/>
          <w:sz w:val="24"/>
          <w:szCs w:val="24"/>
        </w:rPr>
      </w:pPr>
      <w:r w:rsidRPr="00150F63">
        <w:rPr>
          <w:sz w:val="24"/>
          <w:szCs w:val="24"/>
        </w:rPr>
        <w:t>Growth outside the oil sector «models ARDL.</w:t>
      </w:r>
    </w:p>
    <w:sectPr w:rsidR="00150F63" w:rsidRPr="00150F6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EC"/>
    <w:rsid w:val="00150F63"/>
    <w:rsid w:val="006913EC"/>
    <w:rsid w:val="009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462D0"/>
  <w15:chartTrackingRefBased/>
  <w15:docId w15:val="{67524E9D-AA03-4E94-8A33-6FEF0037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2019-04-06T18:50:00Z</dcterms:created>
  <dcterms:modified xsi:type="dcterms:W3CDTF">2019-04-06T18:57:00Z</dcterms:modified>
</cp:coreProperties>
</file>