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6D1D4" w14:textId="77777777" w:rsidR="00E23B53" w:rsidRPr="00E23B53" w:rsidRDefault="00E23B53" w:rsidP="00E23B53">
      <w:pPr>
        <w:jc w:val="center"/>
        <w:rPr>
          <w:rFonts w:cs="Arial"/>
          <w:sz w:val="24"/>
          <w:szCs w:val="24"/>
        </w:rPr>
      </w:pPr>
      <w:r w:rsidRPr="00E23B53">
        <w:rPr>
          <w:rFonts w:cs="Arial"/>
          <w:sz w:val="24"/>
          <w:szCs w:val="24"/>
        </w:rPr>
        <w:t>The effect of an educational program based on</w:t>
      </w:r>
    </w:p>
    <w:p w14:paraId="208C95D3" w14:textId="77777777" w:rsidR="00E23B53" w:rsidRPr="00E23B53" w:rsidRDefault="00E23B53" w:rsidP="00E23B53">
      <w:pPr>
        <w:jc w:val="center"/>
        <w:rPr>
          <w:rFonts w:cs="Arial"/>
          <w:sz w:val="24"/>
          <w:szCs w:val="24"/>
        </w:rPr>
      </w:pPr>
      <w:r w:rsidRPr="00E23B53">
        <w:rPr>
          <w:rFonts w:cs="Arial"/>
          <w:sz w:val="24"/>
          <w:szCs w:val="24"/>
        </w:rPr>
        <w:t>movement play in improving oral expressive</w:t>
      </w:r>
    </w:p>
    <w:p w14:paraId="4C5C7108" w14:textId="2D2FB59F" w:rsidR="00E23B53" w:rsidRPr="00E23B53" w:rsidRDefault="00E23B53" w:rsidP="00E23B53">
      <w:pPr>
        <w:jc w:val="center"/>
        <w:rPr>
          <w:rFonts w:cs="Arial"/>
          <w:sz w:val="24"/>
          <w:szCs w:val="24"/>
        </w:rPr>
      </w:pPr>
      <w:r w:rsidRPr="00E23B53">
        <w:rPr>
          <w:rFonts w:cs="Arial"/>
          <w:sz w:val="24"/>
          <w:szCs w:val="24"/>
        </w:rPr>
        <w:t>performance of the fourth-grade students in the</w:t>
      </w:r>
    </w:p>
    <w:p w14:paraId="11690E49" w14:textId="77777777" w:rsidR="00E23B53" w:rsidRPr="00E23B53" w:rsidRDefault="00E23B53" w:rsidP="00E23B53">
      <w:pPr>
        <w:jc w:val="center"/>
        <w:rPr>
          <w:rFonts w:cs="Arial"/>
          <w:sz w:val="24"/>
          <w:szCs w:val="24"/>
        </w:rPr>
      </w:pPr>
      <w:r w:rsidRPr="00E23B53">
        <w:rPr>
          <w:rFonts w:cs="Arial"/>
          <w:sz w:val="24"/>
          <w:szCs w:val="24"/>
        </w:rPr>
        <w:t>context of globalization</w:t>
      </w:r>
    </w:p>
    <w:p w14:paraId="0655B9D9" w14:textId="77777777" w:rsidR="00E23B53" w:rsidRPr="00E23B53" w:rsidRDefault="00E23B53" w:rsidP="00E23B53">
      <w:pPr>
        <w:jc w:val="center"/>
        <w:rPr>
          <w:rFonts w:cs="Arial"/>
          <w:sz w:val="24"/>
          <w:szCs w:val="24"/>
          <w:rtl/>
        </w:rPr>
      </w:pPr>
      <w:r w:rsidRPr="00E23B53">
        <w:rPr>
          <w:rFonts w:cs="Arial"/>
          <w:sz w:val="24"/>
          <w:szCs w:val="24"/>
          <w:rtl/>
        </w:rPr>
        <w:t>‏إعداد</w:t>
      </w:r>
      <w:r w:rsidRPr="00E23B53">
        <w:rPr>
          <w:rFonts w:cs="Arial"/>
          <w:sz w:val="24"/>
          <w:szCs w:val="24"/>
          <w:cs/>
        </w:rPr>
        <w:t>‎</w:t>
      </w:r>
    </w:p>
    <w:p w14:paraId="21C77D92" w14:textId="0E778035" w:rsidR="00E23B53" w:rsidRPr="00E23B53" w:rsidRDefault="00E23B53" w:rsidP="00E23B53">
      <w:pPr>
        <w:jc w:val="center"/>
        <w:rPr>
          <w:rFonts w:cs="Arial"/>
          <w:sz w:val="24"/>
          <w:szCs w:val="24"/>
          <w:rtl/>
        </w:rPr>
      </w:pPr>
      <w:r w:rsidRPr="00E23B53">
        <w:rPr>
          <w:rFonts w:cs="Arial"/>
          <w:sz w:val="24"/>
          <w:szCs w:val="24"/>
          <w:rtl/>
        </w:rPr>
        <w:t>‏أ.د</w:t>
      </w:r>
      <w:r w:rsidR="00F96549">
        <w:rPr>
          <w:rFonts w:cs="Arial"/>
          <w:sz w:val="24"/>
          <w:szCs w:val="24"/>
        </w:rPr>
        <w:t xml:space="preserve"> </w:t>
      </w:r>
      <w:r w:rsidRPr="00E23B53">
        <w:rPr>
          <w:rFonts w:cs="Arial"/>
          <w:sz w:val="24"/>
          <w:szCs w:val="24"/>
          <w:rtl/>
        </w:rPr>
        <w:t>عبد الرحمن الهاشمي د. فائزة العزاوي</w:t>
      </w:r>
      <w:r w:rsidRPr="00E23B53">
        <w:rPr>
          <w:rFonts w:cs="Arial"/>
          <w:sz w:val="24"/>
          <w:szCs w:val="24"/>
          <w:cs/>
        </w:rPr>
        <w:t>‎</w:t>
      </w:r>
    </w:p>
    <w:p w14:paraId="7D29054E" w14:textId="77777777" w:rsidR="00E23B53" w:rsidRPr="00E23B53" w:rsidRDefault="00E23B53" w:rsidP="00E23B53">
      <w:pPr>
        <w:jc w:val="center"/>
        <w:rPr>
          <w:rFonts w:cs="Arial"/>
          <w:sz w:val="24"/>
          <w:szCs w:val="24"/>
          <w:rtl/>
        </w:rPr>
      </w:pPr>
    </w:p>
    <w:p w14:paraId="29BD752D" w14:textId="77777777" w:rsidR="00E23B53" w:rsidRPr="00E23B53" w:rsidRDefault="00E23B53" w:rsidP="00E23B53">
      <w:pPr>
        <w:jc w:val="center"/>
        <w:rPr>
          <w:rFonts w:cs="Arial"/>
          <w:sz w:val="24"/>
          <w:szCs w:val="24"/>
          <w:rtl/>
        </w:rPr>
      </w:pPr>
      <w:r w:rsidRPr="00E23B53">
        <w:rPr>
          <w:rFonts w:cs="Arial"/>
          <w:sz w:val="24"/>
          <w:szCs w:val="24"/>
          <w:rtl/>
        </w:rPr>
        <w:t>جامعة عمان العربية للدراسات العليا جامعة بغداد</w:t>
      </w:r>
    </w:p>
    <w:p w14:paraId="279EF0A0" w14:textId="63D9C73C" w:rsidR="00E23B53" w:rsidRPr="00E23B53" w:rsidRDefault="00E23B53" w:rsidP="00E23B53">
      <w:pPr>
        <w:jc w:val="center"/>
        <w:rPr>
          <w:sz w:val="72"/>
          <w:szCs w:val="72"/>
          <w:rtl/>
        </w:rPr>
      </w:pPr>
      <w:r w:rsidRPr="00E23B53">
        <w:rPr>
          <w:rFonts w:cs="Arial"/>
          <w:sz w:val="72"/>
          <w:szCs w:val="72"/>
          <w:rtl/>
        </w:rPr>
        <w:t>الملخص</w:t>
      </w:r>
    </w:p>
    <w:p w14:paraId="1781EF2D" w14:textId="77777777" w:rsidR="00E23B53" w:rsidRPr="00E23B53" w:rsidRDefault="00E23B53" w:rsidP="00E23B53">
      <w:pPr>
        <w:jc w:val="center"/>
        <w:rPr>
          <w:sz w:val="24"/>
          <w:szCs w:val="24"/>
          <w:rtl/>
        </w:rPr>
      </w:pPr>
    </w:p>
    <w:p w14:paraId="6EC1404A" w14:textId="77777777" w:rsidR="00E23B53" w:rsidRPr="00E23B53" w:rsidRDefault="00E23B53" w:rsidP="00E23B53">
      <w:pPr>
        <w:rPr>
          <w:sz w:val="24"/>
          <w:szCs w:val="24"/>
          <w:rtl/>
        </w:rPr>
      </w:pPr>
      <w:r w:rsidRPr="00E23B53">
        <w:rPr>
          <w:rFonts w:cs="Arial"/>
          <w:sz w:val="24"/>
          <w:szCs w:val="24"/>
          <w:rtl/>
        </w:rPr>
        <w:t>هدف البحث الحالي الى تقصي أثر برنامج تعليمي قائم على اللعب الحركي في تحسين الأداء</w:t>
      </w:r>
    </w:p>
    <w:p w14:paraId="06CC3C27" w14:textId="77777777" w:rsidR="00E23B53" w:rsidRPr="00E23B53" w:rsidRDefault="00E23B53" w:rsidP="00E23B53">
      <w:pPr>
        <w:rPr>
          <w:sz w:val="24"/>
          <w:szCs w:val="24"/>
          <w:rtl/>
        </w:rPr>
      </w:pPr>
      <w:r w:rsidRPr="00E23B53">
        <w:rPr>
          <w:rFonts w:cs="Arial"/>
          <w:sz w:val="24"/>
          <w:szCs w:val="24"/>
          <w:rtl/>
        </w:rPr>
        <w:t>التعبيري الشفوي لدى تلاميذ الصف الرابع الابتدائي في ظل العولمة» ولتحقيق هذا الهدف اختار</w:t>
      </w:r>
    </w:p>
    <w:p w14:paraId="642C5731" w14:textId="77777777" w:rsidR="00E23B53" w:rsidRPr="00E23B53" w:rsidRDefault="00E23B53" w:rsidP="00E23B53">
      <w:pPr>
        <w:rPr>
          <w:sz w:val="24"/>
          <w:szCs w:val="24"/>
          <w:rtl/>
        </w:rPr>
      </w:pPr>
      <w:r w:rsidRPr="00E23B53">
        <w:rPr>
          <w:rFonts w:cs="Arial"/>
          <w:sz w:val="24"/>
          <w:szCs w:val="24"/>
          <w:rtl/>
        </w:rPr>
        <w:t>الباحثان عينة مكونة من (106) طالبا وطالبة موزعة على مجموعتين: تجريبية وضابطة في</w:t>
      </w:r>
    </w:p>
    <w:p w14:paraId="1419E764" w14:textId="35F06EDC" w:rsidR="00E23B53" w:rsidRPr="00E23B53" w:rsidRDefault="00E23B53" w:rsidP="00E23B53">
      <w:pPr>
        <w:rPr>
          <w:sz w:val="24"/>
          <w:szCs w:val="24"/>
          <w:rtl/>
        </w:rPr>
      </w:pPr>
      <w:r w:rsidRPr="00E23B53">
        <w:rPr>
          <w:rFonts w:cs="Arial"/>
          <w:sz w:val="24"/>
          <w:szCs w:val="24"/>
          <w:rtl/>
        </w:rPr>
        <w:t xml:space="preserve">مدرستين هما: مدرسة عمرو بن </w:t>
      </w:r>
      <w:r w:rsidRPr="00E23B53">
        <w:rPr>
          <w:sz w:val="24"/>
          <w:szCs w:val="24"/>
          <w:cs/>
        </w:rPr>
        <w:t>‎</w:t>
      </w:r>
      <w:r>
        <w:rPr>
          <w:rFonts w:hint="cs"/>
          <w:sz w:val="24"/>
          <w:szCs w:val="24"/>
          <w:rtl/>
        </w:rPr>
        <w:t xml:space="preserve">كلثوم </w:t>
      </w:r>
      <w:r w:rsidRPr="00E23B53">
        <w:rPr>
          <w:rFonts w:cs="Arial"/>
          <w:sz w:val="24"/>
          <w:szCs w:val="24"/>
          <w:rtl/>
        </w:rPr>
        <w:t>ومدرسة 8 شباط. وباستخدام اختبار الأداء في التعبير</w:t>
      </w:r>
    </w:p>
    <w:p w14:paraId="40CEB315" w14:textId="77777777" w:rsidR="00E23B53" w:rsidRPr="00E23B53" w:rsidRDefault="00E23B53" w:rsidP="00E23B53">
      <w:pPr>
        <w:rPr>
          <w:sz w:val="24"/>
          <w:szCs w:val="24"/>
          <w:rtl/>
        </w:rPr>
      </w:pPr>
      <w:r w:rsidRPr="00E23B53">
        <w:rPr>
          <w:rFonts w:cs="Arial"/>
          <w:sz w:val="24"/>
          <w:szCs w:val="24"/>
          <w:rtl/>
        </w:rPr>
        <w:t>الشفوي اظهرت النتائج تفوق المجموعة التجريبية على الضايطة في تطوير مهارات التعبير</w:t>
      </w:r>
    </w:p>
    <w:p w14:paraId="54B8F89B" w14:textId="77777777" w:rsidR="00E23B53" w:rsidRPr="00E23B53" w:rsidRDefault="00E23B53" w:rsidP="00E23B53">
      <w:pPr>
        <w:rPr>
          <w:sz w:val="24"/>
          <w:szCs w:val="24"/>
          <w:rtl/>
        </w:rPr>
      </w:pPr>
      <w:r w:rsidRPr="00E23B53">
        <w:rPr>
          <w:rFonts w:cs="Arial"/>
          <w:sz w:val="24"/>
          <w:szCs w:val="24"/>
          <w:rtl/>
        </w:rPr>
        <w:t>الشفوي وظهرت هناك فروق دالة إحصائيا في أداء التعبير الشفوي تعزى للجنس. وفي ضوء</w:t>
      </w:r>
    </w:p>
    <w:p w14:paraId="723D2B8B" w14:textId="57263331" w:rsidR="00E23B53" w:rsidRPr="00E23B53" w:rsidRDefault="00E23B53" w:rsidP="00E23B53">
      <w:pPr>
        <w:rPr>
          <w:sz w:val="24"/>
          <w:szCs w:val="24"/>
          <w:rtl/>
        </w:rPr>
      </w:pPr>
      <w:r w:rsidRPr="00E23B53">
        <w:rPr>
          <w:rFonts w:cs="Arial"/>
          <w:sz w:val="24"/>
          <w:szCs w:val="24"/>
          <w:rtl/>
        </w:rPr>
        <w:t>هذه النتائج أوصى الباحثان بعدة توصيات.</w:t>
      </w:r>
    </w:p>
    <w:p w14:paraId="2612C8F1" w14:textId="77777777" w:rsidR="00E23B53" w:rsidRDefault="00E23B53" w:rsidP="00E23B53">
      <w:pPr>
        <w:bidi w:val="0"/>
        <w:jc w:val="center"/>
        <w:rPr>
          <w:sz w:val="72"/>
          <w:szCs w:val="72"/>
          <w:rtl/>
        </w:rPr>
      </w:pPr>
    </w:p>
    <w:p w14:paraId="35846FB9" w14:textId="77777777" w:rsidR="00E23B53" w:rsidRDefault="00E23B53" w:rsidP="00E23B53">
      <w:pPr>
        <w:bidi w:val="0"/>
        <w:jc w:val="center"/>
        <w:rPr>
          <w:sz w:val="72"/>
          <w:szCs w:val="72"/>
          <w:rtl/>
        </w:rPr>
      </w:pPr>
    </w:p>
    <w:p w14:paraId="1B0D8637" w14:textId="77777777" w:rsidR="00E23B53" w:rsidRDefault="00E23B53" w:rsidP="00E23B53">
      <w:pPr>
        <w:bidi w:val="0"/>
        <w:jc w:val="center"/>
        <w:rPr>
          <w:sz w:val="72"/>
          <w:szCs w:val="72"/>
          <w:rtl/>
        </w:rPr>
      </w:pPr>
    </w:p>
    <w:p w14:paraId="41EF32F6" w14:textId="77777777" w:rsidR="00E23B53" w:rsidRDefault="00E23B53" w:rsidP="00E23B53">
      <w:pPr>
        <w:bidi w:val="0"/>
        <w:jc w:val="center"/>
        <w:rPr>
          <w:sz w:val="72"/>
          <w:szCs w:val="72"/>
          <w:rtl/>
        </w:rPr>
      </w:pPr>
    </w:p>
    <w:p w14:paraId="2A0D37E7" w14:textId="12897043" w:rsidR="00473550" w:rsidRPr="00473550" w:rsidRDefault="00473550" w:rsidP="00E23B53">
      <w:pPr>
        <w:bidi w:val="0"/>
        <w:jc w:val="center"/>
        <w:rPr>
          <w:sz w:val="72"/>
          <w:szCs w:val="72"/>
        </w:rPr>
      </w:pPr>
      <w:r w:rsidRPr="00473550">
        <w:rPr>
          <w:sz w:val="72"/>
          <w:szCs w:val="72"/>
        </w:rPr>
        <w:lastRenderedPageBreak/>
        <w:t>Abstract</w:t>
      </w:r>
    </w:p>
    <w:p w14:paraId="582664F8" w14:textId="77777777" w:rsidR="004A5ACC" w:rsidRDefault="00473550" w:rsidP="00473550">
      <w:pPr>
        <w:bidi w:val="0"/>
      </w:pPr>
      <w:bookmarkStart w:id="0" w:name="_GoBack"/>
      <w:r>
        <w:t xml:space="preserve">This research aimed to investigate the impact of an educational program based on movement play in improving oral expressive performance of tl1e fourth grade students in the context of globalization To achieve this objective, the researchers chose a sample of (106) students divided into two groups: experimental and control group in two schools: the School of Amr </w:t>
      </w:r>
      <w:proofErr w:type="spellStart"/>
      <w:r>
        <w:t>lbn</w:t>
      </w:r>
      <w:proofErr w:type="spellEnd"/>
      <w:r>
        <w:t xml:space="preserve"> KulthowJ1 and the School of 8th of </w:t>
      </w:r>
      <w:proofErr w:type="spellStart"/>
      <w:r>
        <w:t>Shubat</w:t>
      </w:r>
      <w:proofErr w:type="spellEnd"/>
      <w:r>
        <w:t xml:space="preserve">. Using the test performance in oral expression the results showed that: the experimental group has developed a better stander of skills in oral expression than the control group. And there are significant statistical differences in the performance of oral expression due to gender. In the light of these findings the researchers recommended a number of </w:t>
      </w:r>
      <w:proofErr w:type="gramStart"/>
      <w:r>
        <w:t>recommendations .</w:t>
      </w:r>
      <w:proofErr w:type="gramEnd"/>
      <w:r>
        <w:t xml:space="preserve"> </w:t>
      </w:r>
    </w:p>
    <w:bookmarkEnd w:id="0"/>
    <w:p w14:paraId="53FC65F2" w14:textId="77777777" w:rsidR="00473550" w:rsidRDefault="00473550" w:rsidP="00473550">
      <w:pPr>
        <w:bidi w:val="0"/>
      </w:pPr>
    </w:p>
    <w:sectPr w:rsidR="004735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73550"/>
    <w:rsid w:val="00473550"/>
    <w:rsid w:val="004A5ACC"/>
    <w:rsid w:val="00E23B53"/>
    <w:rsid w:val="00F965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6414"/>
  <w15:docId w15:val="{BC573EEB-CAB3-4A38-8D5C-49C5FAD3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238</Words>
  <Characters>1359</Characters>
  <Application>Microsoft Office Word</Application>
  <DocSecurity>0</DocSecurity>
  <Lines>11</Lines>
  <Paragraphs>3</Paragraphs>
  <ScaleCrop>false</ScaleCrop>
  <Company>HP</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طاهر</dc:creator>
  <cp:keywords/>
  <dc:description/>
  <cp:lastModifiedBy>hmwm16@gmail.com</cp:lastModifiedBy>
  <cp:revision>6</cp:revision>
  <dcterms:created xsi:type="dcterms:W3CDTF">2019-04-01T22:47:00Z</dcterms:created>
  <dcterms:modified xsi:type="dcterms:W3CDTF">2019-04-07T06:39:00Z</dcterms:modified>
</cp:coreProperties>
</file>