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1D355" w14:textId="4C54157A" w:rsidR="0009538E" w:rsidRPr="0009538E" w:rsidRDefault="0009538E" w:rsidP="0009538E">
      <w:pPr>
        <w:bidi/>
        <w:jc w:val="center"/>
        <w:rPr>
          <w:sz w:val="24"/>
          <w:szCs w:val="24"/>
        </w:rPr>
      </w:pPr>
      <w:r w:rsidRPr="0009538E">
        <w:rPr>
          <w:rFonts w:cs="Arial"/>
          <w:sz w:val="24"/>
          <w:szCs w:val="24"/>
          <w:rtl/>
        </w:rPr>
        <w:t>دورالتمكين في تحقيق الت</w:t>
      </w:r>
      <w:r>
        <w:rPr>
          <w:rFonts w:cs="Arial" w:hint="cs"/>
          <w:sz w:val="24"/>
          <w:szCs w:val="24"/>
          <w:rtl/>
        </w:rPr>
        <w:t>ن</w:t>
      </w:r>
      <w:r w:rsidRPr="0009538E">
        <w:rPr>
          <w:rFonts w:cs="Arial"/>
          <w:sz w:val="24"/>
          <w:szCs w:val="24"/>
          <w:rtl/>
        </w:rPr>
        <w:t>مية المستدام</w:t>
      </w:r>
      <w:r>
        <w:rPr>
          <w:rFonts w:cs="Arial" w:hint="cs"/>
          <w:sz w:val="24"/>
          <w:szCs w:val="24"/>
          <w:rtl/>
        </w:rPr>
        <w:t>ة</w:t>
      </w:r>
      <w:r w:rsidRPr="0009538E">
        <w:rPr>
          <w:rFonts w:cs="Arial"/>
          <w:sz w:val="24"/>
          <w:szCs w:val="24"/>
          <w:rtl/>
        </w:rPr>
        <w:t xml:space="preserve"> بالجامعات الفلسطيني</w:t>
      </w:r>
      <w:r>
        <w:rPr>
          <w:rFonts w:cs="Arial" w:hint="cs"/>
          <w:sz w:val="24"/>
          <w:szCs w:val="24"/>
          <w:rtl/>
        </w:rPr>
        <w:t>ة</w:t>
      </w:r>
      <w:bookmarkStart w:id="0" w:name="_GoBack"/>
      <w:bookmarkEnd w:id="0"/>
    </w:p>
    <w:p w14:paraId="629568E0" w14:textId="41A325AD" w:rsidR="0009538E" w:rsidRPr="0009538E" w:rsidRDefault="0009538E" w:rsidP="0009538E">
      <w:pPr>
        <w:bidi/>
        <w:jc w:val="center"/>
        <w:rPr>
          <w:sz w:val="24"/>
          <w:szCs w:val="24"/>
        </w:rPr>
      </w:pPr>
      <w:r w:rsidRPr="0009538E">
        <w:rPr>
          <w:rFonts w:cs="Arial"/>
          <w:sz w:val="24"/>
          <w:szCs w:val="24"/>
          <w:rtl/>
        </w:rPr>
        <w:t>إعداد: د. محمود ع</w:t>
      </w:r>
      <w:r>
        <w:rPr>
          <w:rFonts w:cs="Arial" w:hint="cs"/>
          <w:sz w:val="24"/>
          <w:szCs w:val="24"/>
          <w:rtl/>
        </w:rPr>
        <w:t>ب</w:t>
      </w:r>
      <w:r w:rsidRPr="0009538E">
        <w:rPr>
          <w:rFonts w:cs="Arial"/>
          <w:sz w:val="24"/>
          <w:szCs w:val="24"/>
          <w:rtl/>
        </w:rPr>
        <w:t>د المجيد عساف</w:t>
      </w:r>
    </w:p>
    <w:p w14:paraId="18E5431A" w14:textId="3F5BDAE1" w:rsidR="0009538E" w:rsidRPr="0009538E" w:rsidRDefault="0009538E" w:rsidP="0009538E">
      <w:pPr>
        <w:bidi/>
        <w:jc w:val="center"/>
        <w:rPr>
          <w:sz w:val="24"/>
          <w:szCs w:val="24"/>
        </w:rPr>
      </w:pPr>
      <w:r w:rsidRPr="0009538E">
        <w:rPr>
          <w:rFonts w:cs="Arial"/>
          <w:sz w:val="24"/>
          <w:szCs w:val="24"/>
          <w:rtl/>
        </w:rPr>
        <w:t>أستاذ الإدارة والتخطيط التر</w:t>
      </w:r>
      <w:r>
        <w:rPr>
          <w:rFonts w:cs="Arial" w:hint="cs"/>
          <w:sz w:val="24"/>
          <w:szCs w:val="24"/>
          <w:rtl/>
        </w:rPr>
        <w:t>ب</w:t>
      </w:r>
      <w:r w:rsidRPr="0009538E">
        <w:rPr>
          <w:rFonts w:cs="Arial"/>
          <w:sz w:val="24"/>
          <w:szCs w:val="24"/>
          <w:rtl/>
        </w:rPr>
        <w:t>وي المساعد ‏ وزارة التربي</w:t>
      </w:r>
      <w:r>
        <w:rPr>
          <w:rFonts w:cs="Arial" w:hint="cs"/>
          <w:sz w:val="24"/>
          <w:szCs w:val="24"/>
          <w:rtl/>
        </w:rPr>
        <w:t>ة</w:t>
      </w:r>
      <w:r w:rsidRPr="0009538E">
        <w:rPr>
          <w:rFonts w:cs="Arial"/>
          <w:sz w:val="24"/>
          <w:szCs w:val="24"/>
          <w:rtl/>
        </w:rPr>
        <w:t xml:space="preserve"> والتعليم العالي ال</w:t>
      </w:r>
      <w:r>
        <w:rPr>
          <w:rFonts w:cs="Arial" w:hint="cs"/>
          <w:sz w:val="24"/>
          <w:szCs w:val="24"/>
          <w:rtl/>
        </w:rPr>
        <w:t>ف</w:t>
      </w:r>
      <w:r w:rsidRPr="0009538E">
        <w:rPr>
          <w:rFonts w:cs="Arial"/>
          <w:sz w:val="24"/>
          <w:szCs w:val="24"/>
          <w:rtl/>
        </w:rPr>
        <w:t>لسطينية</w:t>
      </w:r>
    </w:p>
    <w:p w14:paraId="2E4BFB3D" w14:textId="41E8B0B2" w:rsidR="0009538E" w:rsidRDefault="0009538E" w:rsidP="0009538E">
      <w:pPr>
        <w:bidi/>
        <w:jc w:val="center"/>
        <w:rPr>
          <w:rFonts w:cs="Arial"/>
          <w:sz w:val="72"/>
          <w:szCs w:val="72"/>
          <w:rtl/>
        </w:rPr>
      </w:pPr>
      <w:r w:rsidRPr="0009538E">
        <w:rPr>
          <w:rFonts w:cs="Arial"/>
          <w:sz w:val="72"/>
          <w:szCs w:val="72"/>
          <w:rtl/>
        </w:rPr>
        <w:t>ملخص</w:t>
      </w:r>
    </w:p>
    <w:p w14:paraId="16CF7708" w14:textId="77777777" w:rsidR="0009538E" w:rsidRPr="0009538E" w:rsidRDefault="0009538E" w:rsidP="0009538E">
      <w:pPr>
        <w:bidi/>
        <w:jc w:val="center"/>
        <w:rPr>
          <w:sz w:val="72"/>
          <w:szCs w:val="72"/>
        </w:rPr>
      </w:pPr>
    </w:p>
    <w:p w14:paraId="33F20EE1" w14:textId="77777777" w:rsidR="0009538E" w:rsidRPr="0009538E" w:rsidRDefault="0009538E" w:rsidP="0009538E">
      <w:pPr>
        <w:bidi/>
        <w:rPr>
          <w:sz w:val="24"/>
          <w:szCs w:val="24"/>
        </w:rPr>
      </w:pPr>
      <w:r w:rsidRPr="0009538E">
        <w:rPr>
          <w:rFonts w:cs="Arial"/>
          <w:sz w:val="24"/>
          <w:szCs w:val="24"/>
          <w:rtl/>
        </w:rPr>
        <w:t>هدفت الدراسة التعرف إلى درجة تقدير أعضاء هيئة التدريس بالجامعات الفلسطينية في محافظات</w:t>
      </w:r>
    </w:p>
    <w:p w14:paraId="52A099D4" w14:textId="0F67D89A" w:rsidR="0009538E" w:rsidRPr="0009538E" w:rsidRDefault="0009538E" w:rsidP="0009538E">
      <w:pPr>
        <w:bidi/>
        <w:rPr>
          <w:sz w:val="24"/>
          <w:szCs w:val="24"/>
        </w:rPr>
      </w:pPr>
      <w:r w:rsidRPr="0009538E">
        <w:rPr>
          <w:rFonts w:cs="Arial"/>
          <w:sz w:val="24"/>
          <w:szCs w:val="24"/>
          <w:rtl/>
        </w:rPr>
        <w:t>غزة لدور التمكين في تحقيق التنمية المستدامة» والكشف عما إذا كان هناك فروق ذات دلالة إحصائية عند</w:t>
      </w:r>
    </w:p>
    <w:p w14:paraId="3093D95D" w14:textId="1DED3AC7" w:rsidR="0009538E" w:rsidRPr="0009538E" w:rsidRDefault="0009538E" w:rsidP="0009538E">
      <w:pPr>
        <w:bidi/>
        <w:rPr>
          <w:sz w:val="24"/>
          <w:szCs w:val="24"/>
        </w:rPr>
      </w:pPr>
      <w:r w:rsidRPr="0009538E">
        <w:rPr>
          <w:rFonts w:cs="Arial"/>
          <w:sz w:val="24"/>
          <w:szCs w:val="24"/>
          <w:rtl/>
        </w:rPr>
        <w:t>مستوى دلالة (050.05) بين متوسطات درجات تقدير أفراد العينة لمذا الدور تعزى إلى المتغيرات:</w:t>
      </w:r>
    </w:p>
    <w:p w14:paraId="1D768F07" w14:textId="30F4ABED" w:rsidR="0009538E" w:rsidRPr="0009538E" w:rsidRDefault="0009538E" w:rsidP="0009538E">
      <w:pPr>
        <w:bidi/>
        <w:rPr>
          <w:sz w:val="24"/>
          <w:szCs w:val="24"/>
        </w:rPr>
      </w:pPr>
      <w:r w:rsidRPr="0009538E">
        <w:rPr>
          <w:rFonts w:cs="Arial"/>
          <w:sz w:val="24"/>
          <w:szCs w:val="24"/>
          <w:rtl/>
        </w:rPr>
        <w:t>(الجامعة؛ الكلية؛ سنوات الخدمة). ولتحقيق أهداف الدراسة قام الباحث بتطبيق استبانة مكونة من (28)</w:t>
      </w:r>
    </w:p>
    <w:p w14:paraId="55BC86E6" w14:textId="35746F73" w:rsidR="0009538E" w:rsidRPr="0009538E" w:rsidRDefault="0009538E" w:rsidP="0009538E">
      <w:pPr>
        <w:bidi/>
        <w:rPr>
          <w:sz w:val="24"/>
          <w:szCs w:val="24"/>
        </w:rPr>
      </w:pPr>
      <w:r w:rsidRPr="0009538E">
        <w:rPr>
          <w:rFonts w:cs="Arial"/>
          <w:sz w:val="24"/>
          <w:szCs w:val="24"/>
          <w:rtl/>
        </w:rPr>
        <w:t>فقرة موزعة على ثلاث مجالات: (التنمية المهنية - تفعيل العمل وتجويده - دعم البناء المؤوسسي) على</w:t>
      </w:r>
    </w:p>
    <w:p w14:paraId="7D733E45" w14:textId="4EE46C23" w:rsidR="0009538E" w:rsidRPr="0009538E" w:rsidRDefault="0009538E" w:rsidP="0009538E">
      <w:pPr>
        <w:bidi/>
        <w:rPr>
          <w:sz w:val="24"/>
          <w:szCs w:val="24"/>
        </w:rPr>
      </w:pPr>
      <w:r w:rsidRPr="0009538E">
        <w:rPr>
          <w:rFonts w:cs="Arial"/>
          <w:sz w:val="24"/>
          <w:szCs w:val="24"/>
          <w:rtl/>
        </w:rPr>
        <w:t>(165) عضو هيئة تدريس من جامعة الازهرء والجامعة الإسلامية في محافظات غزة. وتوصلت الدراسة</w:t>
      </w:r>
    </w:p>
    <w:p w14:paraId="4097E7FC" w14:textId="2C38858A" w:rsidR="0009538E" w:rsidRPr="0009538E" w:rsidRDefault="0009538E" w:rsidP="0009538E">
      <w:pPr>
        <w:bidi/>
        <w:rPr>
          <w:sz w:val="24"/>
          <w:szCs w:val="24"/>
        </w:rPr>
      </w:pPr>
      <w:r w:rsidRPr="0009538E">
        <w:rPr>
          <w:rFonts w:cs="Arial"/>
          <w:sz w:val="24"/>
          <w:szCs w:val="24"/>
          <w:rtl/>
        </w:rPr>
        <w:t>إلى التتائج التالية:</w:t>
      </w:r>
    </w:p>
    <w:p w14:paraId="1EAB889D" w14:textId="77777777" w:rsidR="0009538E" w:rsidRPr="0009538E" w:rsidRDefault="0009538E" w:rsidP="0009538E">
      <w:pPr>
        <w:bidi/>
        <w:rPr>
          <w:sz w:val="24"/>
          <w:szCs w:val="24"/>
        </w:rPr>
      </w:pPr>
      <w:r w:rsidRPr="0009538E">
        <w:rPr>
          <w:rFonts w:cs="Arial"/>
          <w:sz w:val="24"/>
          <w:szCs w:val="24"/>
          <w:rtl/>
        </w:rPr>
        <w:t>1. الدرجة الكلية لتقدير أفراد العينة لدور التمكين في تحقيق التنمية المستدامة في المجالات المحددة عالية</w:t>
      </w:r>
    </w:p>
    <w:p w14:paraId="35A4AF40" w14:textId="77777777" w:rsidR="0009538E" w:rsidRPr="0009538E" w:rsidRDefault="0009538E" w:rsidP="0009538E">
      <w:pPr>
        <w:bidi/>
        <w:rPr>
          <w:sz w:val="24"/>
          <w:szCs w:val="24"/>
        </w:rPr>
      </w:pPr>
      <w:r w:rsidRPr="0009538E">
        <w:rPr>
          <w:rFonts w:cs="Arial"/>
          <w:sz w:val="24"/>
          <w:szCs w:val="24"/>
          <w:rtl/>
        </w:rPr>
        <w:t>بوزن نسي (88.97/)) حيث جاءت المجالات على الترتيب (تفعيل العمل وتجويده) بوزن نسبي</w:t>
      </w:r>
    </w:p>
    <w:p w14:paraId="09E3F748" w14:textId="77777777" w:rsidR="0009538E" w:rsidRPr="0009538E" w:rsidRDefault="0009538E" w:rsidP="0009538E">
      <w:pPr>
        <w:bidi/>
        <w:rPr>
          <w:sz w:val="24"/>
          <w:szCs w:val="24"/>
        </w:rPr>
      </w:pPr>
      <w:r w:rsidRPr="0009538E">
        <w:rPr>
          <w:rFonts w:cs="Arial"/>
          <w:sz w:val="24"/>
          <w:szCs w:val="24"/>
          <w:rtl/>
        </w:rPr>
        <w:t>(89.89/) يليه مجال (دعم البناء المؤسسي) بوزن نسبى (89.41/) وأخيراً مجال (التئمية المهنية) بوزن</w:t>
      </w:r>
    </w:p>
    <w:p w14:paraId="480102A1" w14:textId="5C61BA64" w:rsidR="0009538E" w:rsidRPr="0009538E" w:rsidRDefault="0009538E" w:rsidP="0009538E">
      <w:pPr>
        <w:bidi/>
        <w:rPr>
          <w:sz w:val="24"/>
          <w:szCs w:val="24"/>
        </w:rPr>
      </w:pPr>
      <w:r w:rsidRPr="0009538E">
        <w:rPr>
          <w:rFonts w:cs="Arial"/>
          <w:sz w:val="24"/>
          <w:szCs w:val="24"/>
          <w:rtl/>
        </w:rPr>
        <w:t>نس</w:t>
      </w:r>
      <w:r>
        <w:rPr>
          <w:rFonts w:cs="Arial" w:hint="cs"/>
          <w:sz w:val="24"/>
          <w:szCs w:val="24"/>
          <w:rtl/>
        </w:rPr>
        <w:t>ب</w:t>
      </w:r>
      <w:r w:rsidRPr="0009538E">
        <w:rPr>
          <w:rFonts w:cs="Arial"/>
          <w:sz w:val="24"/>
          <w:szCs w:val="24"/>
          <w:rtl/>
        </w:rPr>
        <w:t>ي 9.</w:t>
      </w:r>
    </w:p>
    <w:p w14:paraId="69CEB560" w14:textId="77777777" w:rsidR="0009538E" w:rsidRPr="0009538E" w:rsidRDefault="0009538E" w:rsidP="0009538E">
      <w:pPr>
        <w:bidi/>
        <w:rPr>
          <w:sz w:val="24"/>
          <w:szCs w:val="24"/>
        </w:rPr>
      </w:pPr>
      <w:r w:rsidRPr="0009538E">
        <w:rPr>
          <w:rFonts w:cs="Arial"/>
          <w:sz w:val="24"/>
          <w:szCs w:val="24"/>
          <w:rtl/>
        </w:rPr>
        <w:t>2. لا توجد فروق ذات دلالة إحصائية عند مستوى دلالة (0&gt;0.05) بين متوسطات درجات تقدير أفراد</w:t>
      </w:r>
    </w:p>
    <w:p w14:paraId="3A110A61" w14:textId="77777777" w:rsidR="0009538E" w:rsidRPr="0009538E" w:rsidRDefault="0009538E" w:rsidP="0009538E">
      <w:pPr>
        <w:bidi/>
        <w:rPr>
          <w:sz w:val="24"/>
          <w:szCs w:val="24"/>
        </w:rPr>
      </w:pPr>
      <w:r w:rsidRPr="0009538E">
        <w:rPr>
          <w:rFonts w:cs="Arial"/>
          <w:sz w:val="24"/>
          <w:szCs w:val="24"/>
          <w:rtl/>
        </w:rPr>
        <w:t xml:space="preserve">العيئة لهذا الدور تعزى إلى المتغيرات: (الجامعة» الكلية) في حين وجدت فروق لصالح </w:t>
      </w:r>
      <w:r w:rsidRPr="0009538E">
        <w:rPr>
          <w:sz w:val="24"/>
          <w:szCs w:val="24"/>
          <w:cs/>
        </w:rPr>
        <w:t>‎</w:t>
      </w:r>
      <w:r w:rsidRPr="0009538E">
        <w:rPr>
          <w:sz w:val="24"/>
          <w:szCs w:val="24"/>
        </w:rPr>
        <w:t xml:space="preserve">Lt </w:t>
      </w:r>
      <w:proofErr w:type="spellStart"/>
      <w:r w:rsidRPr="0009538E">
        <w:rPr>
          <w:sz w:val="24"/>
          <w:szCs w:val="24"/>
        </w:rPr>
        <w:t>ol</w:t>
      </w:r>
      <w:proofErr w:type="spellEnd"/>
      <w:r w:rsidRPr="0009538E">
        <w:rPr>
          <w:rFonts w:cs="Arial"/>
          <w:sz w:val="24"/>
          <w:szCs w:val="24"/>
          <w:rtl/>
        </w:rPr>
        <w:t>‏</w:t>
      </w:r>
    </w:p>
    <w:p w14:paraId="3AC7F14C" w14:textId="77777777" w:rsidR="0009538E" w:rsidRPr="0009538E" w:rsidRDefault="0009538E" w:rsidP="0009538E">
      <w:pPr>
        <w:bidi/>
        <w:rPr>
          <w:sz w:val="24"/>
          <w:szCs w:val="24"/>
        </w:rPr>
      </w:pPr>
      <w:r w:rsidRPr="0009538E">
        <w:rPr>
          <w:rFonts w:cs="Arial"/>
          <w:sz w:val="24"/>
          <w:szCs w:val="24"/>
          <w:rtl/>
        </w:rPr>
        <w:t>الأكثر من 10 سنوات في لمجال الثاني.</w:t>
      </w:r>
    </w:p>
    <w:p w14:paraId="2380C415" w14:textId="77777777" w:rsidR="0009538E" w:rsidRPr="0009538E" w:rsidRDefault="0009538E" w:rsidP="0009538E">
      <w:pPr>
        <w:bidi/>
        <w:rPr>
          <w:sz w:val="24"/>
          <w:szCs w:val="24"/>
        </w:rPr>
      </w:pPr>
    </w:p>
    <w:p w14:paraId="4694A248" w14:textId="2C1560FE" w:rsidR="009B6FA1" w:rsidRDefault="0009538E" w:rsidP="0009538E">
      <w:pPr>
        <w:bidi/>
        <w:rPr>
          <w:rFonts w:cs="Arial"/>
          <w:sz w:val="24"/>
          <w:szCs w:val="24"/>
          <w:rtl/>
        </w:rPr>
      </w:pPr>
      <w:r w:rsidRPr="0009538E">
        <w:rPr>
          <w:rFonts w:cs="Arial"/>
          <w:sz w:val="24"/>
          <w:szCs w:val="24"/>
          <w:rtl/>
        </w:rPr>
        <w:t>الكلمات المفتاحية: (التثمية المهنية - تفعيل العمل - دعم البناء المؤسسي)</w:t>
      </w:r>
    </w:p>
    <w:p w14:paraId="4B36C7CA" w14:textId="0F9B7038" w:rsidR="0009538E" w:rsidRDefault="0009538E" w:rsidP="0009538E">
      <w:pPr>
        <w:bidi/>
        <w:rPr>
          <w:rFonts w:cs="Arial"/>
          <w:sz w:val="24"/>
          <w:szCs w:val="24"/>
          <w:rtl/>
        </w:rPr>
      </w:pPr>
    </w:p>
    <w:p w14:paraId="592CD408" w14:textId="27CF1FE2" w:rsidR="0009538E" w:rsidRDefault="0009538E" w:rsidP="0009538E">
      <w:pPr>
        <w:bidi/>
        <w:rPr>
          <w:rFonts w:cs="Arial"/>
          <w:sz w:val="24"/>
          <w:szCs w:val="24"/>
          <w:rtl/>
        </w:rPr>
      </w:pPr>
    </w:p>
    <w:p w14:paraId="5006E6EF" w14:textId="33D643C1" w:rsidR="0009538E" w:rsidRDefault="0009538E" w:rsidP="0009538E">
      <w:pPr>
        <w:bidi/>
        <w:rPr>
          <w:rFonts w:cs="Arial"/>
          <w:sz w:val="24"/>
          <w:szCs w:val="24"/>
          <w:rtl/>
        </w:rPr>
      </w:pPr>
    </w:p>
    <w:p w14:paraId="34F5F08B" w14:textId="5A19C7B5" w:rsidR="0009538E" w:rsidRDefault="0009538E" w:rsidP="0009538E">
      <w:pPr>
        <w:bidi/>
        <w:rPr>
          <w:rFonts w:cs="Arial"/>
          <w:sz w:val="24"/>
          <w:szCs w:val="24"/>
          <w:rtl/>
        </w:rPr>
      </w:pPr>
    </w:p>
    <w:p w14:paraId="32A6B08E" w14:textId="77777777" w:rsidR="0009538E" w:rsidRPr="0009538E" w:rsidRDefault="0009538E" w:rsidP="0009538E">
      <w:pPr>
        <w:jc w:val="center"/>
        <w:rPr>
          <w:sz w:val="72"/>
          <w:szCs w:val="72"/>
        </w:rPr>
      </w:pPr>
      <w:r w:rsidRPr="0009538E">
        <w:rPr>
          <w:sz w:val="72"/>
          <w:szCs w:val="72"/>
        </w:rPr>
        <w:lastRenderedPageBreak/>
        <w:t>Abstract:</w:t>
      </w:r>
    </w:p>
    <w:p w14:paraId="3FD01745" w14:textId="77777777" w:rsidR="0009538E" w:rsidRPr="0009538E" w:rsidRDefault="0009538E" w:rsidP="0009538E">
      <w:pPr>
        <w:rPr>
          <w:sz w:val="24"/>
          <w:szCs w:val="24"/>
        </w:rPr>
      </w:pPr>
    </w:p>
    <w:p w14:paraId="2D198A2F" w14:textId="77777777" w:rsidR="0009538E" w:rsidRPr="0009538E" w:rsidRDefault="0009538E" w:rsidP="0009538E">
      <w:pPr>
        <w:rPr>
          <w:sz w:val="24"/>
          <w:szCs w:val="24"/>
        </w:rPr>
      </w:pPr>
      <w:r w:rsidRPr="0009538E">
        <w:rPr>
          <w:sz w:val="24"/>
          <w:szCs w:val="24"/>
        </w:rPr>
        <w:t>The study aimed to identify the degree of appreciation of faculty members of the Palestinian</w:t>
      </w:r>
    </w:p>
    <w:p w14:paraId="47D6F7ED" w14:textId="77777777" w:rsidR="0009538E" w:rsidRPr="0009538E" w:rsidRDefault="0009538E" w:rsidP="0009538E">
      <w:pPr>
        <w:rPr>
          <w:sz w:val="24"/>
          <w:szCs w:val="24"/>
        </w:rPr>
      </w:pPr>
      <w:r w:rsidRPr="0009538E">
        <w:rPr>
          <w:sz w:val="24"/>
          <w:szCs w:val="24"/>
        </w:rPr>
        <w:t>universities in Gaza Governorates to the role of empowerment in achieving sustainable development, and</w:t>
      </w:r>
    </w:p>
    <w:p w14:paraId="1CF22A8C" w14:textId="77777777" w:rsidR="0009538E" w:rsidRPr="0009538E" w:rsidRDefault="0009538E" w:rsidP="0009538E">
      <w:pPr>
        <w:rPr>
          <w:sz w:val="24"/>
          <w:szCs w:val="24"/>
        </w:rPr>
      </w:pPr>
      <w:r w:rsidRPr="0009538E">
        <w:rPr>
          <w:sz w:val="24"/>
          <w:szCs w:val="24"/>
        </w:rPr>
        <w:t>to say whether there were statistically significant differences at the level of significance (a&lt;0.05) between</w:t>
      </w:r>
    </w:p>
    <w:p w14:paraId="11570279" w14:textId="1C19C46D" w:rsidR="0009538E" w:rsidRPr="0009538E" w:rsidRDefault="0009538E" w:rsidP="0009538E">
      <w:pPr>
        <w:rPr>
          <w:sz w:val="24"/>
          <w:szCs w:val="24"/>
        </w:rPr>
      </w:pPr>
      <w:r w:rsidRPr="0009538E">
        <w:rPr>
          <w:sz w:val="24"/>
          <w:szCs w:val="24"/>
        </w:rPr>
        <w:t xml:space="preserve">the mean scores estimate the sample for this role due to the </w:t>
      </w:r>
      <w:r w:rsidRPr="0009538E">
        <w:rPr>
          <w:sz w:val="24"/>
          <w:szCs w:val="24"/>
        </w:rPr>
        <w:t>Venables</w:t>
      </w:r>
      <w:r w:rsidRPr="0009538E">
        <w:rPr>
          <w:sz w:val="24"/>
          <w:szCs w:val="24"/>
        </w:rPr>
        <w:t>: (</w:t>
      </w:r>
      <w:r w:rsidRPr="0009538E">
        <w:rPr>
          <w:sz w:val="24"/>
          <w:szCs w:val="24"/>
        </w:rPr>
        <w:t>university,</w:t>
      </w:r>
      <w:r w:rsidRPr="0009538E">
        <w:rPr>
          <w:sz w:val="24"/>
          <w:szCs w:val="24"/>
        </w:rPr>
        <w:t xml:space="preserve"> college, years of</w:t>
      </w:r>
    </w:p>
    <w:p w14:paraId="5206859E" w14:textId="1A4A80C0" w:rsidR="0009538E" w:rsidRPr="0009538E" w:rsidRDefault="0009538E" w:rsidP="0009538E">
      <w:pPr>
        <w:rPr>
          <w:sz w:val="24"/>
          <w:szCs w:val="24"/>
        </w:rPr>
      </w:pPr>
      <w:r w:rsidRPr="0009538E">
        <w:rPr>
          <w:sz w:val="24"/>
          <w:szCs w:val="24"/>
        </w:rPr>
        <w:t>service</w:t>
      </w:r>
      <w:r w:rsidRPr="0009538E">
        <w:rPr>
          <w:sz w:val="24"/>
          <w:szCs w:val="24"/>
        </w:rPr>
        <w:t>).</w:t>
      </w:r>
      <w:r w:rsidRPr="0009538E">
        <w:rPr>
          <w:sz w:val="24"/>
          <w:szCs w:val="24"/>
        </w:rPr>
        <w:t xml:space="preserve"> To achieve the objectives of the </w:t>
      </w:r>
      <w:r w:rsidRPr="0009538E">
        <w:rPr>
          <w:sz w:val="24"/>
          <w:szCs w:val="24"/>
        </w:rPr>
        <w:t>study,</w:t>
      </w:r>
      <w:r w:rsidRPr="0009538E">
        <w:rPr>
          <w:sz w:val="24"/>
          <w:szCs w:val="24"/>
        </w:rPr>
        <w:t xml:space="preserve"> the researcher applying a questionnaire consisting of 28</w:t>
      </w:r>
    </w:p>
    <w:p w14:paraId="5F40D7F0" w14:textId="77777777" w:rsidR="0009538E" w:rsidRPr="0009538E" w:rsidRDefault="0009538E" w:rsidP="0009538E">
      <w:pPr>
        <w:rPr>
          <w:sz w:val="24"/>
          <w:szCs w:val="24"/>
        </w:rPr>
      </w:pPr>
      <w:r w:rsidRPr="0009538E">
        <w:rPr>
          <w:sz w:val="24"/>
          <w:szCs w:val="24"/>
        </w:rPr>
        <w:t>items distributed in three areas: (Professional Development - activation of work and recite - institutional</w:t>
      </w:r>
    </w:p>
    <w:p w14:paraId="55A8EE59" w14:textId="4A8A64A8" w:rsidR="0009538E" w:rsidRPr="0009538E" w:rsidRDefault="0009538E" w:rsidP="0009538E">
      <w:pPr>
        <w:rPr>
          <w:sz w:val="24"/>
          <w:szCs w:val="24"/>
        </w:rPr>
      </w:pPr>
      <w:r w:rsidRPr="0009538E">
        <w:rPr>
          <w:sz w:val="24"/>
          <w:szCs w:val="24"/>
        </w:rPr>
        <w:t xml:space="preserve">building support) on (165), a member of the teaching of Al-Azhar </w:t>
      </w:r>
      <w:r w:rsidRPr="0009538E">
        <w:rPr>
          <w:sz w:val="24"/>
          <w:szCs w:val="24"/>
        </w:rPr>
        <w:t>University,</w:t>
      </w:r>
      <w:r w:rsidRPr="0009538E">
        <w:rPr>
          <w:sz w:val="24"/>
          <w:szCs w:val="24"/>
        </w:rPr>
        <w:t xml:space="preserve"> Islamic University in Gaza</w:t>
      </w:r>
    </w:p>
    <w:p w14:paraId="4CCCB635" w14:textId="77777777" w:rsidR="0009538E" w:rsidRPr="0009538E" w:rsidRDefault="0009538E" w:rsidP="0009538E">
      <w:pPr>
        <w:rPr>
          <w:sz w:val="24"/>
          <w:szCs w:val="24"/>
        </w:rPr>
      </w:pPr>
      <w:r w:rsidRPr="0009538E">
        <w:rPr>
          <w:sz w:val="24"/>
          <w:szCs w:val="24"/>
        </w:rPr>
        <w:t>Governorates.</w:t>
      </w:r>
    </w:p>
    <w:p w14:paraId="6476DBFB" w14:textId="77777777" w:rsidR="0009538E" w:rsidRPr="0009538E" w:rsidRDefault="0009538E" w:rsidP="0009538E">
      <w:pPr>
        <w:rPr>
          <w:sz w:val="24"/>
          <w:szCs w:val="24"/>
        </w:rPr>
      </w:pPr>
    </w:p>
    <w:p w14:paraId="3EE20606" w14:textId="77777777" w:rsidR="0009538E" w:rsidRPr="0009538E" w:rsidRDefault="0009538E" w:rsidP="0009538E">
      <w:pPr>
        <w:rPr>
          <w:sz w:val="24"/>
          <w:szCs w:val="24"/>
        </w:rPr>
      </w:pPr>
      <w:r w:rsidRPr="0009538E">
        <w:rPr>
          <w:sz w:val="24"/>
          <w:szCs w:val="24"/>
        </w:rPr>
        <w:t>The study found the following results:</w:t>
      </w:r>
    </w:p>
    <w:p w14:paraId="000DE5DB" w14:textId="77777777" w:rsidR="0009538E" w:rsidRPr="0009538E" w:rsidRDefault="0009538E" w:rsidP="0009538E">
      <w:pPr>
        <w:rPr>
          <w:sz w:val="24"/>
          <w:szCs w:val="24"/>
        </w:rPr>
      </w:pPr>
    </w:p>
    <w:p w14:paraId="3037B596" w14:textId="77777777" w:rsidR="0009538E" w:rsidRPr="0009538E" w:rsidRDefault="0009538E" w:rsidP="0009538E">
      <w:pPr>
        <w:rPr>
          <w:sz w:val="24"/>
          <w:szCs w:val="24"/>
        </w:rPr>
      </w:pPr>
      <w:r w:rsidRPr="0009538E">
        <w:rPr>
          <w:sz w:val="24"/>
          <w:szCs w:val="24"/>
        </w:rPr>
        <w:t>1. The total degree of estimating the respondents to the role of empowerment in achieving sustainable</w:t>
      </w:r>
    </w:p>
    <w:p w14:paraId="643E09B8" w14:textId="77777777" w:rsidR="0009538E" w:rsidRPr="0009538E" w:rsidRDefault="0009538E" w:rsidP="0009538E">
      <w:pPr>
        <w:rPr>
          <w:sz w:val="24"/>
          <w:szCs w:val="24"/>
        </w:rPr>
      </w:pPr>
      <w:r w:rsidRPr="0009538E">
        <w:rPr>
          <w:sz w:val="24"/>
          <w:szCs w:val="24"/>
        </w:rPr>
        <w:t>development in high specific areas relative weight (88.97%), where it came from areas respectively</w:t>
      </w:r>
    </w:p>
    <w:p w14:paraId="3B07B13C" w14:textId="77777777" w:rsidR="0009538E" w:rsidRPr="0009538E" w:rsidRDefault="0009538E" w:rsidP="0009538E">
      <w:pPr>
        <w:rPr>
          <w:sz w:val="24"/>
          <w:szCs w:val="24"/>
        </w:rPr>
      </w:pPr>
      <w:r w:rsidRPr="0009538E">
        <w:rPr>
          <w:sz w:val="24"/>
          <w:szCs w:val="24"/>
        </w:rPr>
        <w:t>(activation work and recite) relative weight (89.89%), followed by the field (institutional building</w:t>
      </w:r>
    </w:p>
    <w:p w14:paraId="43F7C6EF" w14:textId="4B290E57" w:rsidR="0009538E" w:rsidRPr="0009538E" w:rsidRDefault="0009538E" w:rsidP="0009538E">
      <w:pPr>
        <w:rPr>
          <w:sz w:val="24"/>
          <w:szCs w:val="24"/>
        </w:rPr>
      </w:pPr>
      <w:r w:rsidRPr="0009538E">
        <w:rPr>
          <w:sz w:val="24"/>
          <w:szCs w:val="24"/>
        </w:rPr>
        <w:t>support) relative weight (89.41%</w:t>
      </w:r>
      <w:r w:rsidRPr="0009538E">
        <w:rPr>
          <w:sz w:val="24"/>
          <w:szCs w:val="24"/>
        </w:rPr>
        <w:t>), and</w:t>
      </w:r>
      <w:r w:rsidRPr="0009538E">
        <w:rPr>
          <w:sz w:val="24"/>
          <w:szCs w:val="24"/>
        </w:rPr>
        <w:t xml:space="preserve"> finally the field (professional Development) </w:t>
      </w:r>
      <w:r w:rsidRPr="0009538E">
        <w:rPr>
          <w:sz w:val="24"/>
          <w:szCs w:val="24"/>
        </w:rPr>
        <w:t>relative</w:t>
      </w:r>
      <w:r w:rsidRPr="0009538E">
        <w:rPr>
          <w:sz w:val="24"/>
          <w:szCs w:val="24"/>
        </w:rPr>
        <w:t xml:space="preserve"> weight of</w:t>
      </w:r>
      <w:r>
        <w:rPr>
          <w:sz w:val="24"/>
          <w:szCs w:val="24"/>
        </w:rPr>
        <w:t xml:space="preserve"> </w:t>
      </w:r>
      <w:r w:rsidRPr="0009538E">
        <w:rPr>
          <w:sz w:val="24"/>
          <w:szCs w:val="24"/>
        </w:rPr>
        <w:t>87.39%.</w:t>
      </w:r>
    </w:p>
    <w:p w14:paraId="13978ACE" w14:textId="77777777" w:rsidR="0009538E" w:rsidRPr="0009538E" w:rsidRDefault="0009538E" w:rsidP="0009538E">
      <w:pPr>
        <w:rPr>
          <w:sz w:val="24"/>
          <w:szCs w:val="24"/>
        </w:rPr>
      </w:pPr>
    </w:p>
    <w:p w14:paraId="37B4BB5B" w14:textId="77777777" w:rsidR="0009538E" w:rsidRPr="0009538E" w:rsidRDefault="0009538E" w:rsidP="0009538E">
      <w:pPr>
        <w:rPr>
          <w:sz w:val="24"/>
          <w:szCs w:val="24"/>
        </w:rPr>
      </w:pPr>
      <w:r w:rsidRPr="0009538E">
        <w:rPr>
          <w:sz w:val="24"/>
          <w:szCs w:val="24"/>
        </w:rPr>
        <w:lastRenderedPageBreak/>
        <w:t>2. There were no statistically significant differences at the level of significance (a&lt;0.05) between the</w:t>
      </w:r>
    </w:p>
    <w:p w14:paraId="2B846694" w14:textId="77777777" w:rsidR="0009538E" w:rsidRPr="0009538E" w:rsidRDefault="0009538E" w:rsidP="0009538E">
      <w:pPr>
        <w:rPr>
          <w:sz w:val="24"/>
          <w:szCs w:val="24"/>
        </w:rPr>
      </w:pPr>
      <w:r w:rsidRPr="0009538E">
        <w:rPr>
          <w:sz w:val="24"/>
          <w:szCs w:val="24"/>
        </w:rPr>
        <w:t>mean scores of the respondents estimate for this role due to the variables: (university, college), while</w:t>
      </w:r>
    </w:p>
    <w:p w14:paraId="11601169" w14:textId="0F14443D" w:rsidR="0009538E" w:rsidRPr="0009538E" w:rsidRDefault="0009538E" w:rsidP="0009538E">
      <w:pPr>
        <w:rPr>
          <w:sz w:val="24"/>
          <w:szCs w:val="24"/>
        </w:rPr>
      </w:pPr>
      <w:r w:rsidRPr="0009538E">
        <w:rPr>
          <w:sz w:val="24"/>
          <w:szCs w:val="24"/>
        </w:rPr>
        <w:t xml:space="preserve">the differences found in favor of the more than 10 years of </w:t>
      </w:r>
      <w:r w:rsidRPr="0009538E">
        <w:rPr>
          <w:sz w:val="24"/>
          <w:szCs w:val="24"/>
        </w:rPr>
        <w:t>years</w:t>
      </w:r>
      <w:r w:rsidRPr="0009538E">
        <w:rPr>
          <w:sz w:val="24"/>
          <w:szCs w:val="24"/>
        </w:rPr>
        <w:t xml:space="preserve"> of service in the second field.</w:t>
      </w:r>
    </w:p>
    <w:p w14:paraId="2D88B439" w14:textId="77777777" w:rsidR="0009538E" w:rsidRPr="0009538E" w:rsidRDefault="0009538E" w:rsidP="0009538E">
      <w:pPr>
        <w:rPr>
          <w:sz w:val="24"/>
          <w:szCs w:val="24"/>
        </w:rPr>
      </w:pPr>
    </w:p>
    <w:p w14:paraId="2A0F41F9" w14:textId="7076C8B1" w:rsidR="0009538E" w:rsidRPr="0009538E" w:rsidRDefault="0009538E" w:rsidP="0009538E">
      <w:pPr>
        <w:rPr>
          <w:rFonts w:hint="cs"/>
          <w:sz w:val="24"/>
          <w:szCs w:val="24"/>
        </w:rPr>
      </w:pPr>
      <w:r w:rsidRPr="0009538E">
        <w:rPr>
          <w:sz w:val="24"/>
          <w:szCs w:val="24"/>
        </w:rPr>
        <w:t>Keywords: (Professional Development - activation of work - institutional building support)</w:t>
      </w:r>
    </w:p>
    <w:sectPr w:rsidR="0009538E" w:rsidRPr="0009538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9E2"/>
    <w:rsid w:val="0009538E"/>
    <w:rsid w:val="002179E2"/>
    <w:rsid w:val="009B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EA94E"/>
  <w15:chartTrackingRefBased/>
  <w15:docId w15:val="{024DF045-DFE9-45F2-89BF-7ED75C116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437</Words>
  <Characters>2494</Characters>
  <Application>Microsoft Office Word</Application>
  <DocSecurity>0</DocSecurity>
  <Lines>20</Lines>
  <Paragraphs>5</Paragraphs>
  <ScaleCrop>false</ScaleCrop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hmwm16@gmail.com</dc:creator>
  <cp:keywords/>
  <dc:description/>
  <cp:lastModifiedBy>hmwm16@gmail.com</cp:lastModifiedBy>
  <cp:revision>2</cp:revision>
  <dcterms:created xsi:type="dcterms:W3CDTF">2019-04-05T14:25:00Z</dcterms:created>
  <dcterms:modified xsi:type="dcterms:W3CDTF">2019-04-05T14:29:00Z</dcterms:modified>
</cp:coreProperties>
</file>