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16FF" w14:textId="77777777" w:rsidR="00F86350" w:rsidRPr="00B27252" w:rsidRDefault="00F86350" w:rsidP="00F86350">
      <w:pPr>
        <w:bidi w:val="0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>
        <w:rPr>
          <w:rFonts w:ascii="Arial" w:hAnsi="Arial" w:cs="Arial"/>
          <w:b/>
          <w:bCs/>
          <w:noProof/>
          <w:sz w:val="32"/>
          <w:szCs w:val="32"/>
          <w:lang w:bidi="ar-JO"/>
        </w:rPr>
        <w:t>0903407</w:t>
      </w:r>
      <w:r w:rsidRPr="00B27252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</w:t>
      </w:r>
      <w:r w:rsidRPr="00B27252">
        <w:rPr>
          <w:rFonts w:ascii="Arial" w:hAnsi="Arial" w:cs="Arial"/>
          <w:b/>
          <w:bCs/>
          <w:noProof/>
          <w:sz w:val="32"/>
          <w:szCs w:val="32"/>
          <w:lang w:bidi="ar-SY"/>
        </w:rPr>
        <w:t>Urban Design</w:t>
      </w:r>
      <w:r w:rsidRPr="00B27252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:</w:t>
      </w:r>
    </w:p>
    <w:p w14:paraId="2F02204F" w14:textId="77777777" w:rsidR="00F86350" w:rsidRPr="00B27252" w:rsidRDefault="00F86350" w:rsidP="00F86350">
      <w:pPr>
        <w:jc w:val="right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B27252">
        <w:rPr>
          <w:rFonts w:ascii="Arial" w:hAnsi="Arial" w:cs="Arial"/>
          <w:b/>
          <w:bCs/>
          <w:noProof/>
          <w:sz w:val="32"/>
          <w:szCs w:val="32"/>
          <w:lang w:bidi="ar-SY"/>
        </w:rPr>
        <w:t xml:space="preserve">Principles of urban design and its relation to both urban planning, architectural design, site </w:t>
      </w: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>c</w:t>
      </w:r>
      <w:r w:rsidRPr="00B27252">
        <w:rPr>
          <w:rFonts w:ascii="Arial" w:hAnsi="Arial" w:cs="Arial"/>
          <w:b/>
          <w:bCs/>
          <w:noProof/>
          <w:sz w:val="32"/>
          <w:szCs w:val="32"/>
          <w:lang w:bidi="ar-SY"/>
        </w:rPr>
        <w:t>oordination, building legislation and human behavior. Dimensions affecting the growth and formation of the urban environment within the social, economic and natural dimensions</w:t>
      </w:r>
    </w:p>
    <w:p w14:paraId="36ED2F94" w14:textId="779E6EA3" w:rsidR="00F86350" w:rsidRPr="00F86350" w:rsidRDefault="00F86350">
      <w:bookmarkStart w:id="0" w:name="_GoBack"/>
      <w:bookmarkEnd w:id="0"/>
    </w:p>
    <w:sectPr w:rsidR="00F86350" w:rsidRPr="00F8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50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CBB0"/>
  <w15:chartTrackingRefBased/>
  <w15:docId w15:val="{66218B62-DE26-472F-808C-2D7CA1A2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5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2018-12-25T15:20:00Z</dcterms:created>
  <dcterms:modified xsi:type="dcterms:W3CDTF">2018-12-25T15:20:00Z</dcterms:modified>
</cp:coreProperties>
</file>