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E2" w:rsidRPr="00A8560C" w:rsidRDefault="00FC57E2" w:rsidP="00FC57E2">
      <w:pPr>
        <w:spacing w:line="0" w:lineRule="atLeast"/>
        <w:rPr>
          <w:b/>
          <w:bCs/>
          <w:rtl/>
          <w:lang w:bidi="ar-JO"/>
        </w:rPr>
      </w:pPr>
      <w:r w:rsidRPr="00A8560C">
        <w:rPr>
          <w:b/>
          <w:bCs/>
          <w:rtl/>
          <w:lang w:bidi="ar-JO"/>
        </w:rPr>
        <w:t>المعالجة بالغذاء (1) (607449)</w:t>
      </w:r>
    </w:p>
    <w:p w:rsidR="00083234" w:rsidRDefault="00FC57E2" w:rsidP="00FC57E2">
      <w:pPr>
        <w:rPr>
          <w:rFonts w:ascii="Simplified Arabic" w:hAnsi="Simplified Arabic" w:cs="Simplified Arabic" w:hint="cs"/>
          <w:color w:val="FF0000"/>
          <w:rtl/>
          <w:lang w:bidi="ar-JO"/>
        </w:rPr>
      </w:pPr>
      <w:r w:rsidRPr="00A8560C">
        <w:rPr>
          <w:rtl/>
          <w:lang w:bidi="ar-JO"/>
        </w:rPr>
        <w:t xml:space="preserve">يتناول المساق عرضاً لأهمية الأغذية في التغلب على بعض المشاكل الصحية وكذلك بعض الامراص التي يمكن معالجتها من خلال التركيز على أغذية معينة مثل أمراض </w:t>
      </w:r>
      <w:r w:rsidRPr="00A8560C">
        <w:rPr>
          <w:rFonts w:hint="cs"/>
          <w:rtl/>
          <w:lang w:bidi="ar-JO"/>
        </w:rPr>
        <w:t xml:space="preserve">الجهاز الهضمي ((التهاب المريء،اضطرابات المعده (سوء الهضم والقرحه)،الغازات المعوية والانتفاخ، الامساك،الاسهال) </w:t>
      </w:r>
      <w:r w:rsidRPr="00A8560C">
        <w:rPr>
          <w:rtl/>
          <w:lang w:bidi="ar-JO"/>
        </w:rPr>
        <w:t xml:space="preserve"> ،</w:t>
      </w:r>
      <w:r w:rsidRPr="00A8560C">
        <w:rPr>
          <w:rFonts w:hint="cs"/>
          <w:rtl/>
          <w:lang w:bidi="ar-JO"/>
        </w:rPr>
        <w:t xml:space="preserve"> البدانة (السمنة) ونقص الوزن، التغذية المعوية والتغذية الوريدية، التداخل بين الغذاء والدواء،بالاضافة الى الحميات العلاجية الاعتيادية في المستشفيات</w:t>
      </w:r>
      <w:r w:rsidRPr="004D545F">
        <w:rPr>
          <w:rFonts w:ascii="Simplified Arabic" w:hAnsi="Simplified Arabic" w:cs="Simplified Arabic" w:hint="cs"/>
          <w:color w:val="FF0000"/>
          <w:rtl/>
          <w:lang w:bidi="ar-JO"/>
        </w:rPr>
        <w:t xml:space="preserve">  </w:t>
      </w:r>
    </w:p>
    <w:p w:rsidR="00A5752A" w:rsidRDefault="00A5752A" w:rsidP="00FC57E2">
      <w:pPr>
        <w:rPr>
          <w:rFonts w:ascii="Simplified Arabic" w:hAnsi="Simplified Arabic" w:cs="Simplified Arabic" w:hint="cs"/>
          <w:color w:val="FF0000"/>
          <w:rtl/>
          <w:lang w:bidi="ar-JO"/>
        </w:rPr>
      </w:pPr>
    </w:p>
    <w:p w:rsidR="00A5752A" w:rsidRPr="004447CE" w:rsidRDefault="00A5752A" w:rsidP="00A5752A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 w:rsidRPr="004447CE">
        <w:rPr>
          <w:b/>
          <w:bCs/>
        </w:rPr>
        <w:t>Diet Therapy (1) (607449)</w:t>
      </w:r>
    </w:p>
    <w:p w:rsidR="00A5752A" w:rsidRPr="004447CE" w:rsidRDefault="00A5752A" w:rsidP="00A5752A">
      <w:pPr>
        <w:autoSpaceDE w:val="0"/>
        <w:autoSpaceDN w:val="0"/>
        <w:bidi w:val="0"/>
        <w:adjustRightInd w:val="0"/>
        <w:spacing w:line="360" w:lineRule="auto"/>
        <w:jc w:val="both"/>
      </w:pPr>
      <w:proofErr w:type="gramStart"/>
      <w:r w:rsidRPr="004447CE">
        <w:t>Diets for normal individuals of different age groups and modification of these diets for the treatment of certain disease conditions.</w:t>
      </w:r>
      <w:proofErr w:type="gramEnd"/>
      <w:r w:rsidRPr="004447CE">
        <w:t xml:space="preserve"> This course also includes the applications of nutritional and dietetic principles of diseases of gastrointestinal tract (</w:t>
      </w:r>
      <w:proofErr w:type="gramStart"/>
      <w:r w:rsidRPr="004447CE">
        <w:t>dyspepsia ,</w:t>
      </w:r>
      <w:proofErr w:type="gramEnd"/>
      <w:r w:rsidRPr="004447CE">
        <w:t xml:space="preserve"> peptic ulcer, IBD, IBS, </w:t>
      </w:r>
      <w:proofErr w:type="spellStart"/>
      <w:r w:rsidRPr="004447CE">
        <w:t>etc</w:t>
      </w:r>
      <w:proofErr w:type="spellEnd"/>
      <w:r w:rsidRPr="004447CE">
        <w:t xml:space="preserve"> …), obesity, nutrient-drug interaction and the use of tube feeding and total paternal nutrition. The practical part includes selected case studies and dietetic applications.</w:t>
      </w:r>
    </w:p>
    <w:p w:rsidR="00A5752A" w:rsidRPr="00A5752A" w:rsidRDefault="00A5752A" w:rsidP="00FC57E2">
      <w:bookmarkStart w:id="0" w:name="_GoBack"/>
      <w:bookmarkEnd w:id="0"/>
    </w:p>
    <w:sectPr w:rsidR="00A5752A" w:rsidRPr="00A5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2"/>
    <w:rsid w:val="00083234"/>
    <w:rsid w:val="00A5752A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2020-11-16T21:25:00Z</dcterms:created>
  <dcterms:modified xsi:type="dcterms:W3CDTF">2020-11-16T22:00:00Z</dcterms:modified>
</cp:coreProperties>
</file>