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2B" w:rsidRPr="00532EE1" w:rsidRDefault="003A172B" w:rsidP="003A172B">
      <w:pPr>
        <w:pStyle w:val="Default"/>
        <w:ind w:firstLine="284"/>
        <w:rPr>
          <w:rFonts w:ascii="Calibri" w:eastAsia="Times New Roman" w:hAnsi="Calibri" w:cs="Browallia New"/>
          <w:sz w:val="28"/>
          <w:szCs w:val="28"/>
          <w:lang w:val="en-GB" w:eastAsia="fr-FR"/>
        </w:rPr>
      </w:pPr>
      <w:r w:rsidRPr="00532EE1">
        <w:rPr>
          <w:rFonts w:ascii="Calibri" w:eastAsia="Times New Roman" w:hAnsi="Calibri" w:cs="Browallia New"/>
          <w:sz w:val="28"/>
          <w:szCs w:val="28"/>
          <w:lang w:val="en-GB" w:eastAsia="fr-FR"/>
        </w:rPr>
        <w:t xml:space="preserve">Legal aspects of engineering public works, general and special </w:t>
      </w:r>
      <w:proofErr w:type="spellStart"/>
      <w:r w:rsidRPr="00532EE1">
        <w:rPr>
          <w:rFonts w:ascii="Calibri" w:eastAsia="Times New Roman" w:hAnsi="Calibri" w:cs="Browallia New"/>
          <w:sz w:val="28"/>
          <w:szCs w:val="28"/>
          <w:lang w:val="en-GB" w:eastAsia="fr-FR"/>
        </w:rPr>
        <w:t>conditions.Settlement</w:t>
      </w:r>
      <w:proofErr w:type="spellEnd"/>
      <w:r w:rsidRPr="00532EE1">
        <w:rPr>
          <w:rFonts w:ascii="Calibri" w:eastAsia="Times New Roman" w:hAnsi="Calibri" w:cs="Browallia New"/>
          <w:sz w:val="28"/>
          <w:szCs w:val="28"/>
          <w:lang w:val="en-GB" w:eastAsia="fr-FR"/>
        </w:rPr>
        <w:t xml:space="preserve"> of disputes. Professional ethics. Specifications of construction </w:t>
      </w:r>
      <w:proofErr w:type="spellStart"/>
      <w:r w:rsidRPr="00532EE1">
        <w:rPr>
          <w:rFonts w:ascii="Calibri" w:eastAsia="Times New Roman" w:hAnsi="Calibri" w:cs="Browallia New"/>
          <w:sz w:val="28"/>
          <w:szCs w:val="28"/>
          <w:lang w:val="en-GB" w:eastAsia="fr-FR"/>
        </w:rPr>
        <w:t>materialsaccording</w:t>
      </w:r>
      <w:proofErr w:type="spellEnd"/>
      <w:r w:rsidRPr="00532EE1">
        <w:rPr>
          <w:rFonts w:ascii="Calibri" w:eastAsia="Times New Roman" w:hAnsi="Calibri" w:cs="Browallia New"/>
          <w:sz w:val="28"/>
          <w:szCs w:val="28"/>
          <w:lang w:val="en-GB" w:eastAsia="fr-FR"/>
        </w:rPr>
        <w:t xml:space="preserve"> to different standards. </w:t>
      </w:r>
      <w:proofErr w:type="spellStart"/>
      <w:r w:rsidRPr="00532EE1">
        <w:rPr>
          <w:rFonts w:ascii="Calibri" w:eastAsia="Times New Roman" w:hAnsi="Calibri" w:cs="Browallia New"/>
          <w:sz w:val="28"/>
          <w:szCs w:val="28"/>
          <w:lang w:val="en-GB" w:eastAsia="fr-FR"/>
        </w:rPr>
        <w:t>Technicalwriting</w:t>
      </w:r>
      <w:proofErr w:type="spellEnd"/>
      <w:r w:rsidRPr="00532EE1">
        <w:rPr>
          <w:rFonts w:ascii="Calibri" w:eastAsia="Times New Roman" w:hAnsi="Calibri" w:cs="Browallia New"/>
          <w:sz w:val="28"/>
          <w:szCs w:val="28"/>
          <w:lang w:val="en-GB" w:eastAsia="fr-FR"/>
        </w:rPr>
        <w:t xml:space="preserve">. </w:t>
      </w:r>
      <w:proofErr w:type="spellStart"/>
      <w:r w:rsidRPr="00532EE1">
        <w:rPr>
          <w:rFonts w:ascii="Calibri" w:eastAsia="Times New Roman" w:hAnsi="Calibri" w:cs="Browallia New"/>
          <w:sz w:val="28"/>
          <w:szCs w:val="28"/>
          <w:lang w:val="en-GB" w:eastAsia="fr-FR"/>
        </w:rPr>
        <w:t>Quantitysurveying</w:t>
      </w:r>
      <w:proofErr w:type="spellEnd"/>
      <w:r w:rsidRPr="00532EE1">
        <w:rPr>
          <w:rFonts w:ascii="Calibri" w:eastAsia="Times New Roman" w:hAnsi="Calibri" w:cs="Browallia New"/>
          <w:sz w:val="28"/>
          <w:szCs w:val="28"/>
          <w:lang w:val="en-GB" w:eastAsia="fr-FR"/>
        </w:rPr>
        <w:t xml:space="preserve"> for civil engineering works.</w:t>
      </w:r>
    </w:p>
    <w:p w:rsidR="003A172B" w:rsidRDefault="003A172B" w:rsidP="003A172B">
      <w:pPr>
        <w:spacing w:after="0" w:line="240" w:lineRule="auto"/>
        <w:ind w:firstLine="284"/>
        <w:jc w:val="both"/>
        <w:rPr>
          <w:rFonts w:eastAsia="Times New Roman" w:cs="Browallia New"/>
          <w:sz w:val="28"/>
          <w:szCs w:val="28"/>
          <w:lang w:val="en-GB" w:eastAsia="fr-FR"/>
        </w:rPr>
      </w:pPr>
    </w:p>
    <w:p w:rsidR="00C34FA2" w:rsidRPr="003A172B" w:rsidRDefault="00C34FA2" w:rsidP="003A172B">
      <w:pPr>
        <w:bidi/>
      </w:pPr>
      <w:bookmarkStart w:id="0" w:name="_GoBack"/>
      <w:bookmarkEnd w:id="0"/>
    </w:p>
    <w:sectPr w:rsidR="00C34FA2" w:rsidRPr="003A17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26"/>
    <w:rsid w:val="003A172B"/>
    <w:rsid w:val="007618FB"/>
    <w:rsid w:val="00954E26"/>
    <w:rsid w:val="00C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976122-06EC-4B4A-A535-84F56C60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2B"/>
    <w:pPr>
      <w:spacing w:after="200" w:line="276" w:lineRule="auto"/>
    </w:pPr>
    <w:rPr>
      <w:rFonts w:ascii="Calibri" w:eastAsia="Calibri" w:hAnsi="Calibri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72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Khowla</dc:creator>
  <cp:keywords/>
  <dc:description/>
  <cp:lastModifiedBy>Khowla</cp:lastModifiedBy>
  <cp:revision>7</cp:revision>
  <dcterms:created xsi:type="dcterms:W3CDTF">2019-07-10T07:48:00Z</dcterms:created>
  <dcterms:modified xsi:type="dcterms:W3CDTF">2019-07-10T07:56:00Z</dcterms:modified>
</cp:coreProperties>
</file>