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CA6287"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602345</w:t>
            </w:r>
          </w:p>
        </w:tc>
        <w:tc>
          <w:tcPr>
            <w:tcW w:w="5417" w:type="dxa"/>
            <w:shd w:val="clear" w:color="auto" w:fill="auto"/>
          </w:tcPr>
          <w:p w:rsidR="00AA75AD" w:rsidRPr="00CC6B47" w:rsidRDefault="00CA6287"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وراثة الحيوان</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AA75AD">
        <w:trPr>
          <w:trHeight w:val="152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CA6287" w:rsidP="00360BF4">
            <w:pPr>
              <w:spacing w:line="240" w:lineRule="auto"/>
              <w:jc w:val="both"/>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 xml:space="preserve">معرفة الطالب بالمصطلحات العلمية المتعلقة بالوراثة والجوانب الأساسية المتعلقة في وراثة الحيوان للصفات الشكلية والإنتاجية وأثرها على صحة الحيوان و زيادة إنتاجه. كما يوفر المساق معرفة الأسس الوراثية الجزيئية من حيث تعريف الطالب بتركيب المادة الوراثية و الجينات و الكروموسومات و عملية نقلها من الآباء للأبناء.  </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CA6287" w:rsidP="00AA75AD">
            <w:pPr>
              <w:bidi w:val="0"/>
            </w:pPr>
            <w:r>
              <w:rPr>
                <w:rFonts w:ascii="Tahoma" w:hAnsi="Tahoma" w:cs="Tahoma" w:hint="cs"/>
                <w:b/>
                <w:bCs/>
                <w:sz w:val="18"/>
                <w:szCs w:val="18"/>
                <w:rtl/>
              </w:rPr>
              <w:t>602345</w:t>
            </w:r>
          </w:p>
        </w:tc>
        <w:tc>
          <w:tcPr>
            <w:tcW w:w="5400" w:type="dxa"/>
          </w:tcPr>
          <w:p w:rsidR="00AA75AD" w:rsidRDefault="00CA6287" w:rsidP="00AA75AD">
            <w:pPr>
              <w:bidi w:val="0"/>
            </w:pPr>
            <w:r>
              <w:rPr>
                <w:rFonts w:ascii="Tahoma" w:hAnsi="Tahoma" w:cs="Tahoma"/>
                <w:b/>
                <w:bCs/>
                <w:sz w:val="18"/>
                <w:szCs w:val="18"/>
              </w:rPr>
              <w:t xml:space="preserve">ANIMAL GENETICS </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CA6287" w:rsidRPr="00CA6287" w:rsidRDefault="00CA6287" w:rsidP="00CA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b/>
                <w:bCs/>
                <w:sz w:val="18"/>
                <w:szCs w:val="18"/>
              </w:rPr>
            </w:pPr>
            <w:r w:rsidRPr="00CA6287">
              <w:rPr>
                <w:rFonts w:ascii="Tahoma" w:hAnsi="Tahoma" w:cs="Tahoma"/>
                <w:b/>
                <w:bCs/>
                <w:sz w:val="18"/>
                <w:szCs w:val="18"/>
              </w:rPr>
              <w:t>Introducing students</w:t>
            </w:r>
            <w:r w:rsidRPr="00CA6287">
              <w:rPr>
                <w:rFonts w:ascii="Tahoma" w:hAnsi="Tahoma" w:cs="Tahoma"/>
                <w:b/>
                <w:bCs/>
                <w:sz w:val="18"/>
                <w:szCs w:val="18"/>
              </w:rPr>
              <w:t xml:space="preserve"> </w:t>
            </w:r>
            <w:r w:rsidRPr="00CA6287">
              <w:rPr>
                <w:rFonts w:ascii="Tahoma" w:hAnsi="Tahoma" w:cs="Tahoma"/>
                <w:b/>
                <w:bCs/>
                <w:sz w:val="18"/>
                <w:szCs w:val="18"/>
              </w:rPr>
              <w:t>to</w:t>
            </w:r>
            <w:r w:rsidRPr="00CA6287">
              <w:rPr>
                <w:rFonts w:ascii="Tahoma" w:hAnsi="Tahoma" w:cs="Tahoma"/>
                <w:b/>
                <w:bCs/>
                <w:sz w:val="18"/>
                <w:szCs w:val="18"/>
              </w:rPr>
              <w:t xml:space="preserve"> the scientific terms related to </w:t>
            </w:r>
            <w:r w:rsidRPr="00CA6287">
              <w:rPr>
                <w:rFonts w:ascii="Tahoma" w:hAnsi="Tahoma" w:cs="Tahoma"/>
                <w:b/>
                <w:bCs/>
                <w:sz w:val="18"/>
                <w:szCs w:val="18"/>
              </w:rPr>
              <w:t>genetics</w:t>
            </w:r>
            <w:r w:rsidRPr="00CA6287">
              <w:rPr>
                <w:rFonts w:ascii="Tahoma" w:hAnsi="Tahoma" w:cs="Tahoma"/>
                <w:b/>
                <w:bCs/>
                <w:sz w:val="18"/>
                <w:szCs w:val="18"/>
              </w:rPr>
              <w:t xml:space="preserve"> and the basic aspects related to animal </w:t>
            </w:r>
            <w:r w:rsidRPr="00CA6287">
              <w:rPr>
                <w:rFonts w:ascii="Tahoma" w:hAnsi="Tahoma" w:cs="Tahoma"/>
                <w:b/>
                <w:bCs/>
                <w:sz w:val="18"/>
                <w:szCs w:val="18"/>
              </w:rPr>
              <w:t xml:space="preserve">heredity </w:t>
            </w:r>
            <w:r w:rsidRPr="00CA6287">
              <w:rPr>
                <w:rFonts w:ascii="Tahoma" w:hAnsi="Tahoma" w:cs="Tahoma"/>
                <w:b/>
                <w:bCs/>
                <w:sz w:val="18"/>
                <w:szCs w:val="18"/>
              </w:rPr>
              <w:t xml:space="preserve">for the </w:t>
            </w:r>
            <w:r w:rsidRPr="00CA6287">
              <w:rPr>
                <w:rFonts w:ascii="Tahoma" w:hAnsi="Tahoma" w:cs="Tahoma"/>
                <w:b/>
                <w:bCs/>
                <w:sz w:val="18"/>
                <w:szCs w:val="18"/>
              </w:rPr>
              <w:t>morphological</w:t>
            </w:r>
            <w:r w:rsidRPr="00CA6287">
              <w:rPr>
                <w:rFonts w:ascii="Tahoma" w:hAnsi="Tahoma" w:cs="Tahoma"/>
                <w:b/>
                <w:bCs/>
                <w:sz w:val="18"/>
                <w:szCs w:val="18"/>
              </w:rPr>
              <w:t xml:space="preserve"> and productive traits and their impact on animal health and increasing its production. The course also provides knowledge of the molecular genetic foundations in terms of introducing the student to the composition of the genetic material, genes and chromosomes, and the process of transferring them from parents to </w:t>
            </w:r>
            <w:r w:rsidRPr="00CA6287">
              <w:rPr>
                <w:rFonts w:ascii="Tahoma" w:hAnsi="Tahoma" w:cs="Tahoma"/>
                <w:b/>
                <w:bCs/>
                <w:sz w:val="18"/>
                <w:szCs w:val="18"/>
              </w:rPr>
              <w:t>offspring</w:t>
            </w:r>
            <w:r w:rsidRPr="00CA6287">
              <w:rPr>
                <w:rFonts w:ascii="Tahoma" w:hAnsi="Tahoma" w:cs="Tahoma"/>
                <w:b/>
                <w:bCs/>
                <w:sz w:val="18"/>
                <w:szCs w:val="18"/>
              </w:rPr>
              <w:t>.</w:t>
            </w:r>
          </w:p>
          <w:p w:rsidR="007B20F1" w:rsidRPr="00CA6287" w:rsidRDefault="007B20F1" w:rsidP="00AA75AD">
            <w:pPr>
              <w:bidi w:val="0"/>
              <w:rPr>
                <w:rFonts w:ascii="Tahoma" w:hAnsi="Tahoma" w:cs="Tahoma"/>
                <w:b/>
                <w:bCs/>
                <w:sz w:val="18"/>
                <w:szCs w:val="18"/>
              </w:rPr>
            </w:pPr>
          </w:p>
        </w:tc>
      </w:tr>
    </w:tbl>
    <w:p w:rsidR="00AA75AD" w:rsidRDefault="00AA75AD" w:rsidP="00AA75AD">
      <w:pPr>
        <w:bidi w:val="0"/>
      </w:pPr>
    </w:p>
    <w:p w:rsidR="007B20F1" w:rsidRPr="00AA75AD" w:rsidRDefault="007B20F1" w:rsidP="007B20F1">
      <w:pPr>
        <w:bidi w:val="0"/>
      </w:pPr>
      <w:bookmarkStart w:id="0" w:name="_GoBack"/>
      <w:bookmarkEnd w:id="0"/>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7B20F1"/>
    <w:rsid w:val="009C4C3E"/>
    <w:rsid w:val="00AA75AD"/>
    <w:rsid w:val="00BF0EF2"/>
    <w:rsid w:val="00CA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2020-11-17T06:57:00Z</dcterms:created>
  <dcterms:modified xsi:type="dcterms:W3CDTF">2020-11-17T07:09:00Z</dcterms:modified>
</cp:coreProperties>
</file>