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4C" w:rsidRPr="002A79DD" w:rsidRDefault="00B6224C" w:rsidP="00B6224C">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501419 قانون العمل والضمان الاجتماعي  ( 3 ساعات معتمدة )</w:t>
      </w:r>
    </w:p>
    <w:p w:rsidR="00B6224C" w:rsidRPr="002A79DD" w:rsidRDefault="00B6224C" w:rsidP="00B6224C">
      <w:pPr>
        <w:ind w:right="-142" w:firstLine="720"/>
        <w:jc w:val="both"/>
        <w:rPr>
          <w:rFonts w:asciiTheme="majorBidi" w:hAnsiTheme="majorBidi" w:cstheme="majorBidi" w:hint="cs"/>
          <w:sz w:val="28"/>
          <w:szCs w:val="28"/>
          <w:rtl/>
          <w:lang w:bidi="ar-JO"/>
        </w:rPr>
      </w:pPr>
      <w:r w:rsidRPr="002A79DD">
        <w:rPr>
          <w:rFonts w:asciiTheme="majorBidi" w:hAnsiTheme="majorBidi" w:cstheme="majorBidi"/>
          <w:sz w:val="28"/>
          <w:szCs w:val="28"/>
          <w:rtl/>
        </w:rPr>
        <w:t>تتناول هذه المادة دراسة المبادىء العامة في قانون العمل من حيث تعريفه واهميته وتطوره والتنظيم الدولي له ومصادره واستقلاله ونطاق تطبيقه والاحكام القانونية لعقد العمل الفردي من حيث عناصره وانعقاده ومدته وأثاره المتمثلة في مضمون التزامات كل من العامل وصاحب العمل وجزاء الاخلال بها وفي اسباب وآثار انتهاء هذا العقد . وتتناول هذه المادة اخيراً التنظيم القانوني لعلاقات العمل الجماعية سواء ما تعلق منها بعقد العمل الجماعي او التنظيمات النقابية او تسوية النزاعات العمالية الجماعي، وتتناول هذه المادة دراسة المبادىء العامة في قانون الضمان الاجتماعي من حيث تعريفة واهميته وتطوره ونطاق تطبيقه . كما تتناول دراسة أحكام التأمين ضد اصابات العمل وامراض المهنة ، والتأمين ضد الشيخوخة والعجز والوفاة التأمين ضد العجز المؤقت بسبب المرض والامومة ، التأمين الصحي الشامل للعامل والمستحقين . المنح العائلية واخيراً التأمين ضد البطالة مع التركيز عن الأحكام التفصيلية للنوعين الأول والثاني من التأمينات</w:t>
      </w:r>
      <w:r>
        <w:rPr>
          <w:rFonts w:asciiTheme="majorBidi" w:hAnsiTheme="majorBidi" w:cstheme="majorBidi"/>
          <w:sz w:val="28"/>
          <w:szCs w:val="28"/>
          <w:rtl/>
        </w:rPr>
        <w:t xml:space="preserve"> وهي المطبقة حالياً في الأردن .</w:t>
      </w:r>
      <w:r>
        <w:rPr>
          <w:rFonts w:asciiTheme="majorBidi" w:hAnsiTheme="majorBidi" w:cstheme="majorBidi" w:hint="cs"/>
          <w:sz w:val="28"/>
          <w:szCs w:val="28"/>
          <w:rtl/>
        </w:rPr>
        <w:t>و</w:t>
      </w:r>
      <w:r w:rsidRPr="002A79DD">
        <w:rPr>
          <w:rFonts w:asciiTheme="majorBidi" w:hAnsiTheme="majorBidi" w:cstheme="majorBidi"/>
          <w:sz w:val="28"/>
          <w:szCs w:val="28"/>
          <w:rtl/>
        </w:rPr>
        <w:t>تتناول هذه المادة دراسة المبادىء العامة في قانون العمل من حيث تعريفه واهميته وتطوره والتنظيم الدولي له ومصادره واستقلاله ونطاق تطبيقه والاحكام القانونية لعقد العمل الفردي من حيث عناصره وانعقاده ومدته وأثاره المتمثلة في مضمون التزامات كل من العامل وصاحب العمل وجزاء الاخلال بها وفي اسباب وآثار انتهاء هذا العقد . وتتناول هذه المادة اخيراً التنظيم القانوني لعلاقات العمل الجماعية سواء ما تعلق منها بعقد العمل الجماعي او التنظيمات النقابية او ت</w:t>
      </w:r>
      <w:r>
        <w:rPr>
          <w:rFonts w:asciiTheme="majorBidi" w:hAnsiTheme="majorBidi" w:cstheme="majorBidi"/>
          <w:sz w:val="28"/>
          <w:szCs w:val="28"/>
          <w:rtl/>
        </w:rPr>
        <w:t>سوية النزاعات العمالية الجماعية</w:t>
      </w:r>
      <w:r w:rsidRPr="002A79DD">
        <w:rPr>
          <w:rFonts w:asciiTheme="majorBidi" w:hAnsiTheme="majorBidi" w:cstheme="majorBidi"/>
          <w:sz w:val="28"/>
          <w:szCs w:val="28"/>
          <w:rtl/>
        </w:rPr>
        <w:t>.</w:t>
      </w:r>
    </w:p>
    <w:p w:rsidR="007217BE" w:rsidRPr="007217BE" w:rsidRDefault="00B6224C" w:rsidP="00B6224C">
      <w:pPr>
        <w:bidi w:val="0"/>
        <w:ind w:right="-142" w:firstLine="720"/>
        <w:jc w:val="both"/>
        <w:rPr>
          <w:rFonts w:asciiTheme="majorBidi" w:hAnsiTheme="majorBidi" w:cstheme="majorBidi" w:hint="cs"/>
          <w:sz w:val="28"/>
          <w:szCs w:val="28"/>
          <w:lang w:bidi="ar-JO"/>
        </w:rPr>
      </w:pPr>
      <w:r>
        <w:rPr>
          <w:rStyle w:val="longtext"/>
          <w:rFonts w:ascii="Times New Roman" w:hAnsi="Times New Roman" w:cs="Times New Roman"/>
          <w:b/>
          <w:bCs/>
          <w:sz w:val="28"/>
          <w:szCs w:val="28"/>
          <w:bdr w:val="single" w:sz="4" w:space="0" w:color="auto"/>
        </w:rPr>
        <w:t>501</w:t>
      </w:r>
      <w:r w:rsidRPr="00A23335">
        <w:rPr>
          <w:rStyle w:val="longtext"/>
          <w:rFonts w:ascii="Times New Roman" w:hAnsi="Times New Roman" w:cs="Times New Roman"/>
          <w:b/>
          <w:bCs/>
          <w:sz w:val="28"/>
          <w:szCs w:val="28"/>
          <w:bdr w:val="single" w:sz="4" w:space="0" w:color="auto"/>
        </w:rPr>
        <w:t>419</w:t>
      </w:r>
      <w:r>
        <w:rPr>
          <w:rStyle w:val="longtext"/>
          <w:rFonts w:ascii="Times New Roman" w:hAnsi="Times New Roman" w:cs="Times New Roman"/>
          <w:b/>
          <w:bCs/>
          <w:sz w:val="28"/>
          <w:szCs w:val="28"/>
          <w:bdr w:val="single" w:sz="4" w:space="0" w:color="auto"/>
        </w:rPr>
        <w:t xml:space="preserve"> </w:t>
      </w:r>
      <w:proofErr w:type="spellStart"/>
      <w:r>
        <w:rPr>
          <w:rStyle w:val="longtext"/>
          <w:rFonts w:ascii="Times New Roman" w:hAnsi="Times New Roman" w:cs="Times New Roman"/>
          <w:b/>
          <w:bCs/>
          <w:sz w:val="28"/>
          <w:szCs w:val="28"/>
          <w:bdr w:val="single" w:sz="4" w:space="0" w:color="auto"/>
        </w:rPr>
        <w:t>LaborLaw</w:t>
      </w:r>
      <w:proofErr w:type="spellEnd"/>
      <w:r>
        <w:rPr>
          <w:rStyle w:val="longtext"/>
          <w:rFonts w:ascii="Times New Roman" w:hAnsi="Times New Roman" w:cs="Times New Roman"/>
          <w:b/>
          <w:bCs/>
          <w:sz w:val="28"/>
          <w:szCs w:val="28"/>
          <w:bdr w:val="single" w:sz="4" w:space="0" w:color="auto"/>
        </w:rPr>
        <w:t xml:space="preserve"> (3</w:t>
      </w:r>
      <w:r w:rsidRPr="00A23335">
        <w:rPr>
          <w:rStyle w:val="longtext"/>
          <w:rFonts w:ascii="Times New Roman" w:hAnsi="Times New Roman" w:cs="Times New Roman"/>
          <w:b/>
          <w:bCs/>
          <w:sz w:val="28"/>
          <w:szCs w:val="28"/>
          <w:bdr w:val="single" w:sz="4" w:space="0" w:color="auto"/>
        </w:rPr>
        <w:t>credits)</w:t>
      </w:r>
      <w:r w:rsidRPr="00A23335">
        <w:rPr>
          <w:rStyle w:val="longtext"/>
          <w:rFonts w:ascii="Times New Roman" w:hAnsi="Times New Roman" w:cs="Times New Roman"/>
          <w:sz w:val="28"/>
          <w:szCs w:val="28"/>
          <w:bdr w:val="single" w:sz="4" w:space="0" w:color="auto"/>
        </w:rPr>
        <w:t xml:space="preserve"> </w:t>
      </w:r>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This article deals with study of the general principles of the Labor Code in terms of its definition and its importance, its development and the international organization has its sources and its independence and scope of application and the legal provisions of individual contracts of employment in terms of elements, and duration and its effects of the substance of the obligations of both the worker and the employer and the reward of the breach of the reasons for and ef</w:t>
      </w:r>
      <w:r>
        <w:rPr>
          <w:rStyle w:val="longtext"/>
          <w:rFonts w:ascii="Times New Roman" w:hAnsi="Times New Roman" w:cs="Times New Roman"/>
          <w:sz w:val="28"/>
          <w:szCs w:val="28"/>
          <w:shd w:val="clear" w:color="auto" w:fill="FFFFFF"/>
        </w:rPr>
        <w:t>fects of the end of this decade</w:t>
      </w:r>
      <w:r>
        <w:rPr>
          <w:rStyle w:val="longtext"/>
          <w:rFonts w:ascii="Times New Roman" w:hAnsi="Times New Roman" w:cs="Times New Roman"/>
          <w:sz w:val="28"/>
          <w:szCs w:val="28"/>
        </w:rPr>
        <w:t>.</w:t>
      </w:r>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 xml:space="preserve">This article addresses recent legal regulation of collective labor relations both on an employment contract or collective trade union organizations or settlement of collective labor disputes. This article deals with the study general principles of the Social Security Act in terms of tariff and its importance and its development and scope of application. The study will also examine the provisions of insurance against work injuries and occupational diseases, and insurance against old age, disability and death insurance against temporary disability due to sickness and maternity, comprehensive health insurance for workers and beneficiaries. Finally, family allowances and unemployment insurance, with a focus on the detailed provisions of the first and second types of </w:t>
      </w:r>
      <w:bookmarkStart w:id="0" w:name="_GoBack"/>
      <w:r w:rsidRPr="00A23335">
        <w:rPr>
          <w:rStyle w:val="longtext"/>
          <w:rFonts w:ascii="Times New Roman" w:hAnsi="Times New Roman" w:cs="Times New Roman"/>
          <w:sz w:val="28"/>
          <w:szCs w:val="28"/>
          <w:shd w:val="clear" w:color="auto" w:fill="FFFFFF"/>
        </w:rPr>
        <w:t>insurance is currently applied in Jordan.</w:t>
      </w:r>
      <w:bookmarkEnd w:id="0"/>
    </w:p>
    <w:sectPr w:rsidR="007217BE" w:rsidRPr="007217BE"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56947"/>
    <w:rsid w:val="003669C3"/>
    <w:rsid w:val="003702B3"/>
    <w:rsid w:val="00375E73"/>
    <w:rsid w:val="003C51FB"/>
    <w:rsid w:val="00445D11"/>
    <w:rsid w:val="00485123"/>
    <w:rsid w:val="00583B91"/>
    <w:rsid w:val="00640522"/>
    <w:rsid w:val="007217BE"/>
    <w:rsid w:val="00724562"/>
    <w:rsid w:val="007C353D"/>
    <w:rsid w:val="00864D41"/>
    <w:rsid w:val="008B1213"/>
    <w:rsid w:val="00993DCE"/>
    <w:rsid w:val="009C5F3F"/>
    <w:rsid w:val="00B53103"/>
    <w:rsid w:val="00B6224C"/>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28</cp:revision>
  <dcterms:created xsi:type="dcterms:W3CDTF">2019-07-07T07:00:00Z</dcterms:created>
  <dcterms:modified xsi:type="dcterms:W3CDTF">2019-07-09T08:05:00Z</dcterms:modified>
</cp:coreProperties>
</file>