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B06" w:rsidRDefault="00224B06" w:rsidP="00224B06">
      <w:pPr>
        <w:jc w:val="both"/>
        <w:rPr>
          <w:rStyle w:val="longtext"/>
          <w:rFonts w:ascii="Times New Roman" w:hAnsi="Times New Roman" w:cs="Times New Roman"/>
          <w:sz w:val="28"/>
          <w:szCs w:val="28"/>
          <w:shd w:val="clear" w:color="auto" w:fill="FFFFFF"/>
        </w:rPr>
      </w:pPr>
    </w:p>
    <w:p w:rsidR="00D00349" w:rsidRPr="00A878B6" w:rsidRDefault="00D00349" w:rsidP="00D00349">
      <w:pPr>
        <w:pBdr>
          <w:top w:val="single" w:sz="4" w:space="1" w:color="auto"/>
          <w:left w:val="single" w:sz="4" w:space="4" w:color="auto"/>
          <w:bottom w:val="single" w:sz="4" w:space="1" w:color="auto"/>
          <w:right w:val="single" w:sz="4" w:space="4" w:color="auto"/>
        </w:pBdr>
        <w:ind w:right="-142"/>
        <w:jc w:val="center"/>
        <w:rPr>
          <w:rFonts w:asciiTheme="majorBidi" w:eastAsiaTheme="minorEastAsia" w:hAnsiTheme="majorBidi" w:cstheme="majorBidi"/>
          <w:b/>
          <w:bCs/>
          <w:sz w:val="28"/>
          <w:szCs w:val="28"/>
          <w:rtl/>
          <w:lang w:bidi="ar-JO"/>
        </w:rPr>
      </w:pPr>
      <w:r w:rsidRPr="00A878B6">
        <w:rPr>
          <w:rFonts w:asciiTheme="majorBidi" w:eastAsiaTheme="minorEastAsia" w:hAnsiTheme="majorBidi" w:cstheme="majorBidi"/>
          <w:b/>
          <w:bCs/>
          <w:sz w:val="28"/>
          <w:szCs w:val="28"/>
          <w:rtl/>
          <w:lang w:bidi="ar-JO"/>
        </w:rPr>
        <w:t xml:space="preserve">501343 جرائم تكنولوجيا المعلومات   3ساعات معتمدة </w:t>
      </w:r>
    </w:p>
    <w:p w:rsidR="00D00349" w:rsidRDefault="00D00349" w:rsidP="00D00349">
      <w:pPr>
        <w:ind w:right="-142"/>
        <w:jc w:val="both"/>
        <w:rPr>
          <w:rFonts w:asciiTheme="majorBidi" w:eastAsiaTheme="minorEastAsia" w:hAnsiTheme="majorBidi" w:cstheme="majorBidi" w:hint="cs"/>
          <w:sz w:val="28"/>
          <w:szCs w:val="28"/>
          <w:rtl/>
          <w:lang w:bidi="ar-JO"/>
        </w:rPr>
      </w:pPr>
      <w:r w:rsidRPr="00A878B6">
        <w:rPr>
          <w:rFonts w:asciiTheme="majorBidi" w:eastAsiaTheme="minorEastAsia" w:hAnsiTheme="majorBidi" w:cstheme="majorBidi"/>
          <w:sz w:val="28"/>
          <w:szCs w:val="28"/>
          <w:rtl/>
          <w:lang w:bidi="ar-JO"/>
        </w:rPr>
        <w:t>يتناول هذا المساق تحديد الجرائم المرتكبة بواسطة الحواسيب وجرائم الاعتداء على محتويات المواقع الالكترونية والاشكال المستحدثة من هذه الافعال ونطاق التجريم بما في ذلك الاحتيال بالوسائل الالكترونية وجرائم الرأي ونشر المعلومات بوسائل الكترونية وجرائم القرصنة الالكترونية وطرق مكافحة هذه الجرائم والعقوبات المقررة لها وحماية البرامج الحاسوبية كما يتناول الحماية الجزائية للمواقع الالكترونية وحقوق الملكية الفكرية الواردة على محتويات هذه المواقع وحماية العنوان الالكتروني واسماء المواقع وما يقع في حكمها.  كما تشمل دراسة التجارب العالمية والمعاهدات الخاصة بهذه الجرائم وطرق مكافحتها والمنظمات المتخصصة بمكافحة هذه الجرائم وطنيا واقليميا ودوليا ومدى انسجان التشريعات الوطنية مع التوجهات والجهود العالمية بهذا الصدد.</w:t>
      </w:r>
    </w:p>
    <w:p w:rsidR="00D00349" w:rsidRDefault="00D00349" w:rsidP="00D00349">
      <w:pPr>
        <w:ind w:right="-142"/>
        <w:jc w:val="both"/>
        <w:rPr>
          <w:rFonts w:asciiTheme="majorBidi" w:eastAsiaTheme="minorEastAsia" w:hAnsiTheme="majorBidi" w:cstheme="majorBidi" w:hint="cs"/>
          <w:sz w:val="28"/>
          <w:szCs w:val="28"/>
          <w:rtl/>
          <w:lang w:bidi="ar-JO"/>
        </w:rPr>
      </w:pPr>
    </w:p>
    <w:p w:rsidR="0076283E" w:rsidRPr="00A23335" w:rsidRDefault="0076283E" w:rsidP="0076283E">
      <w:pPr>
        <w:jc w:val="both"/>
        <w:rPr>
          <w:rFonts w:ascii="Times New Roman" w:hAnsi="Times New Roman" w:cs="Times New Roman"/>
          <w:b/>
          <w:bCs/>
          <w:color w:val="212121"/>
          <w:sz w:val="28"/>
          <w:szCs w:val="28"/>
          <w:shd w:val="clear" w:color="auto" w:fill="FFFFFF"/>
        </w:rPr>
      </w:pPr>
      <w:r w:rsidRPr="00A23335">
        <w:rPr>
          <w:rFonts w:ascii="Times New Roman" w:hAnsi="Times New Roman" w:cs="Times New Roman"/>
          <w:b/>
          <w:bCs/>
          <w:color w:val="212121"/>
          <w:sz w:val="28"/>
          <w:szCs w:val="28"/>
          <w:bdr w:val="single" w:sz="4" w:space="0" w:color="auto"/>
          <w:shd w:val="clear" w:color="auto" w:fill="FFFFFF"/>
        </w:rPr>
        <w:t>501343 Crimes of Information Technology 3 credit hours</w:t>
      </w:r>
      <w:r>
        <w:rPr>
          <w:rFonts w:ascii="Times New Roman" w:hAnsi="Times New Roman" w:cs="Times New Roman"/>
          <w:b/>
          <w:bCs/>
          <w:color w:val="212121"/>
          <w:sz w:val="28"/>
          <w:szCs w:val="28"/>
          <w:bdr w:val="single" w:sz="4" w:space="0" w:color="auto"/>
          <w:shd w:val="clear" w:color="auto" w:fill="FFFFFF"/>
        </w:rPr>
        <w:t xml:space="preserve">                 </w:t>
      </w:r>
      <w:bookmarkStart w:id="0" w:name="_GoBack"/>
      <w:bookmarkEnd w:id="0"/>
    </w:p>
    <w:p w:rsidR="0076283E" w:rsidRPr="00A23335" w:rsidRDefault="0076283E" w:rsidP="0076283E">
      <w:pPr>
        <w:jc w:val="both"/>
        <w:rPr>
          <w:rFonts w:ascii="Times New Roman" w:hAnsi="Times New Roman" w:cs="Times New Roman"/>
          <w:color w:val="212121"/>
          <w:sz w:val="28"/>
          <w:szCs w:val="28"/>
          <w:shd w:val="clear" w:color="auto" w:fill="FFFFFF"/>
        </w:rPr>
      </w:pPr>
      <w:r w:rsidRPr="00A23335">
        <w:rPr>
          <w:rFonts w:ascii="Times New Roman" w:hAnsi="Times New Roman" w:cs="Times New Roman"/>
          <w:color w:val="212121"/>
          <w:sz w:val="28"/>
          <w:szCs w:val="28"/>
          <w:shd w:val="clear" w:color="auto" w:fill="FFFFFF"/>
        </w:rPr>
        <w:t xml:space="preserve"> This course deals with the definition of crimes committed by computers and crimes against the content of websites, the forms of these acts and the scope of criminalization, including electronic fraud and crimes of opinion, dissemination of information by electronic means, electronic piracy crimes, methods of combating such crimes and penalties, protection of computer programs, Of the websites and intellectual property rights contained in the contents of these sites and the protection of the electronic address and the names of the sites and what is in its ruling. It also includes the study of international experiences, treaties on these crimes and ways of combating them, and specialized organizations to combat these crimes nationally and in the region</w:t>
      </w:r>
      <w:r>
        <w:rPr>
          <w:rFonts w:ascii="Times New Roman" w:hAnsi="Times New Roman" w:cs="Times New Roman"/>
          <w:color w:val="212121"/>
          <w:sz w:val="28"/>
          <w:szCs w:val="28"/>
          <w:shd w:val="clear" w:color="auto" w:fill="FFFFFF"/>
        </w:rPr>
        <w:t>.</w:t>
      </w:r>
    </w:p>
    <w:p w:rsidR="00D00349" w:rsidRPr="0076283E" w:rsidRDefault="00D00349" w:rsidP="00D00349">
      <w:pPr>
        <w:ind w:right="-142"/>
        <w:jc w:val="right"/>
        <w:rPr>
          <w:rFonts w:asciiTheme="majorBidi" w:eastAsiaTheme="minorEastAsia" w:hAnsiTheme="majorBidi" w:cstheme="majorBidi" w:hint="cs"/>
          <w:sz w:val="28"/>
          <w:szCs w:val="28"/>
          <w:lang w:bidi="ar-JO"/>
        </w:rPr>
      </w:pPr>
    </w:p>
    <w:p w:rsidR="00224B06" w:rsidRDefault="00224B06" w:rsidP="00224B06">
      <w:pPr>
        <w:jc w:val="both"/>
        <w:rPr>
          <w:rStyle w:val="longtext"/>
          <w:rFonts w:ascii="Times New Roman" w:hAnsi="Times New Roman" w:cs="Times New Roman"/>
          <w:sz w:val="28"/>
          <w:szCs w:val="28"/>
          <w:shd w:val="clear" w:color="auto" w:fill="FFFFFF"/>
          <w:lang w:bidi="ar-JO"/>
        </w:rPr>
      </w:pPr>
    </w:p>
    <w:p w:rsidR="003E699D" w:rsidRPr="00A23335" w:rsidRDefault="003E699D" w:rsidP="00224B06">
      <w:pPr>
        <w:jc w:val="both"/>
        <w:rPr>
          <w:rStyle w:val="longtext"/>
          <w:rFonts w:ascii="Times New Roman" w:hAnsi="Times New Roman" w:cs="Times New Roman"/>
          <w:sz w:val="28"/>
          <w:szCs w:val="28"/>
          <w:shd w:val="clear" w:color="auto" w:fill="FFFFFF"/>
        </w:rPr>
      </w:pPr>
    </w:p>
    <w:p w:rsidR="003E699D" w:rsidRPr="003E699D" w:rsidRDefault="003E699D" w:rsidP="00AD3BD2">
      <w:pPr>
        <w:jc w:val="right"/>
        <w:rPr>
          <w:lang w:bidi="ar-JO"/>
        </w:rPr>
      </w:pPr>
    </w:p>
    <w:p w:rsidR="00640522" w:rsidRDefault="00375E73" w:rsidP="00443BF6">
      <w:pPr>
        <w:tabs>
          <w:tab w:val="left" w:pos="5171"/>
        </w:tabs>
        <w:ind w:left="360"/>
        <w:jc w:val="both"/>
        <w:rPr>
          <w:rtl/>
          <w:lang w:bidi="ar-JO"/>
        </w:rPr>
      </w:pPr>
      <w:r>
        <w:rPr>
          <w:rStyle w:val="longtext"/>
          <w:rFonts w:ascii="Times New Roman" w:hAnsi="Times New Roman" w:cs="Times New Roman"/>
          <w:sz w:val="28"/>
          <w:szCs w:val="28"/>
          <w:shd w:val="clear" w:color="auto" w:fill="FFFFFF"/>
        </w:rPr>
        <w:t xml:space="preserve">                   </w:t>
      </w:r>
      <w:r w:rsidR="00443BF6">
        <w:rPr>
          <w:rtl/>
          <w:lang w:bidi="ar-JO"/>
        </w:rPr>
        <w:tab/>
      </w:r>
    </w:p>
    <w:p w:rsidR="00640522" w:rsidRDefault="00640522" w:rsidP="00640522">
      <w:pPr>
        <w:jc w:val="both"/>
        <w:rPr>
          <w:lang w:bidi="ar-JO"/>
        </w:rPr>
      </w:pPr>
      <w:r w:rsidRPr="00A23335">
        <w:rPr>
          <w:rFonts w:ascii="Times New Roman" w:hAnsi="Times New Roman" w:cs="Times New Roman"/>
          <w:sz w:val="28"/>
          <w:szCs w:val="28"/>
          <w:shd w:val="clear" w:color="auto" w:fill="FFFFFF"/>
        </w:rPr>
        <w:br/>
      </w:r>
      <w:r w:rsidRPr="00A23335">
        <w:rPr>
          <w:rFonts w:ascii="Times New Roman" w:hAnsi="Times New Roman" w:cs="Times New Roman"/>
          <w:sz w:val="28"/>
          <w:szCs w:val="28"/>
          <w:shd w:val="clear" w:color="auto" w:fill="FFFFFF"/>
        </w:rPr>
        <w:br/>
      </w:r>
    </w:p>
    <w:sectPr w:rsidR="00640522" w:rsidSect="00640522">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9C3"/>
    <w:rsid w:val="00155251"/>
    <w:rsid w:val="00164412"/>
    <w:rsid w:val="001B730A"/>
    <w:rsid w:val="00224B06"/>
    <w:rsid w:val="003669C3"/>
    <w:rsid w:val="003702B3"/>
    <w:rsid w:val="00375E73"/>
    <w:rsid w:val="003E699D"/>
    <w:rsid w:val="00443BF6"/>
    <w:rsid w:val="00445D11"/>
    <w:rsid w:val="00640522"/>
    <w:rsid w:val="00750834"/>
    <w:rsid w:val="0076283E"/>
    <w:rsid w:val="00AD3BD2"/>
    <w:rsid w:val="00D003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master</dc:creator>
  <cp:keywords/>
  <dc:description/>
  <cp:lastModifiedBy>pc master</cp:lastModifiedBy>
  <cp:revision>11</cp:revision>
  <dcterms:created xsi:type="dcterms:W3CDTF">2019-07-07T07:00:00Z</dcterms:created>
  <dcterms:modified xsi:type="dcterms:W3CDTF">2019-07-07T09:11:00Z</dcterms:modified>
</cp:coreProperties>
</file>