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7ECBF" w14:textId="7C3D3C5D" w:rsidR="008B1097" w:rsidRDefault="00C75C03" w:rsidP="008B1097">
      <w:pPr>
        <w:bidi/>
        <w:spacing w:after="0" w:line="240" w:lineRule="auto"/>
        <w:ind w:left="44"/>
        <w:jc w:val="both"/>
        <w:rPr>
          <w:rFonts w:asciiTheme="majorBidi" w:eastAsia="Times New Roman" w:hAnsiTheme="majorBidi" w:cstheme="majorBidi"/>
          <w:b/>
          <w:bCs/>
          <w:color w:val="000000" w:themeColor="text1"/>
          <w:sz w:val="32"/>
          <w:szCs w:val="32"/>
          <w:rtl/>
          <w:lang w:bidi="ar-JO"/>
        </w:rPr>
      </w:pPr>
      <w:r>
        <w:rPr>
          <w:rFonts w:asciiTheme="majorBidi" w:eastAsia="Times New Roman" w:hAnsiTheme="majorBidi" w:cstheme="majorBidi" w:hint="cs"/>
          <w:b/>
          <w:bCs/>
          <w:color w:val="000000" w:themeColor="text1"/>
          <w:sz w:val="32"/>
          <w:szCs w:val="32"/>
          <w:rtl/>
          <w:lang w:bidi="ar-JO"/>
        </w:rPr>
        <w:t xml:space="preserve">تخصص ادارة عامة </w:t>
      </w:r>
    </w:p>
    <w:p w14:paraId="172224F8" w14:textId="77777777" w:rsidR="008B1097" w:rsidRPr="00C75C03" w:rsidRDefault="008B1097" w:rsidP="008B1097">
      <w:pPr>
        <w:bidi/>
        <w:spacing w:after="0" w:line="240" w:lineRule="auto"/>
        <w:ind w:left="44"/>
        <w:jc w:val="both"/>
        <w:rPr>
          <w:rFonts w:asciiTheme="majorBidi" w:eastAsia="Times New Roman" w:hAnsiTheme="majorBidi" w:cstheme="majorBidi"/>
          <w:b/>
          <w:bCs/>
          <w:color w:val="FF0000"/>
          <w:sz w:val="32"/>
          <w:szCs w:val="32"/>
          <w:rtl/>
          <w:lang w:bidi="ar-JO"/>
        </w:rPr>
      </w:pPr>
      <w:r w:rsidRPr="00C75C03">
        <w:rPr>
          <w:rFonts w:asciiTheme="majorBidi" w:eastAsia="Times New Roman" w:hAnsiTheme="majorBidi" w:cstheme="majorBidi" w:hint="cs"/>
          <w:b/>
          <w:bCs/>
          <w:color w:val="FF0000"/>
          <w:sz w:val="32"/>
          <w:szCs w:val="32"/>
          <w:rtl/>
          <w:lang w:bidi="ar-JO"/>
        </w:rPr>
        <w:t xml:space="preserve">مبادئ في الادارة 1 </w:t>
      </w:r>
    </w:p>
    <w:p w14:paraId="13F0FFCF" w14:textId="77777777" w:rsidR="008B1097" w:rsidRPr="003B4281" w:rsidRDefault="008B1097" w:rsidP="008B1097">
      <w:pPr>
        <w:bidi/>
        <w:spacing w:after="0" w:line="240" w:lineRule="auto"/>
        <w:ind w:left="44"/>
        <w:jc w:val="both"/>
        <w:rPr>
          <w:rFonts w:asciiTheme="majorBidi" w:eastAsia="Times New Roman" w:hAnsiTheme="majorBidi" w:cstheme="majorBidi"/>
          <w:color w:val="000000" w:themeColor="text1"/>
          <w:sz w:val="32"/>
          <w:szCs w:val="32"/>
          <w:lang w:bidi="ar-JO"/>
        </w:rPr>
      </w:pPr>
      <w:r>
        <w:rPr>
          <w:rFonts w:asciiTheme="majorBidi" w:eastAsia="Times New Roman" w:hAnsiTheme="majorBidi" w:cstheme="majorBidi" w:hint="cs"/>
          <w:color w:val="000000" w:themeColor="text1"/>
          <w:sz w:val="32"/>
          <w:szCs w:val="32"/>
          <w:rtl/>
          <w:lang w:bidi="ar-JO"/>
        </w:rPr>
        <w:t>يهدف هذ المساق الى</w:t>
      </w:r>
      <w:r w:rsidRPr="002D656A">
        <w:rPr>
          <w:rFonts w:asciiTheme="majorBidi" w:eastAsia="Times New Roman" w:hAnsiTheme="majorBidi" w:cs="Times New Roman"/>
          <w:color w:val="000000" w:themeColor="text1"/>
          <w:sz w:val="32"/>
          <w:szCs w:val="32"/>
          <w:rtl/>
          <w:lang w:bidi="ar-JO"/>
        </w:rPr>
        <w:t xml:space="preserve"> فهم المبادئ الأساسية للإدارة</w:t>
      </w:r>
      <w:r>
        <w:rPr>
          <w:rFonts w:asciiTheme="majorBidi" w:eastAsia="Times New Roman" w:hAnsiTheme="majorBidi" w:cs="Times New Roman" w:hint="cs"/>
          <w:color w:val="000000" w:themeColor="text1"/>
          <w:sz w:val="32"/>
          <w:szCs w:val="32"/>
          <w:rtl/>
          <w:lang w:bidi="ar-JO"/>
        </w:rPr>
        <w:t xml:space="preserve"> و </w:t>
      </w:r>
      <w:r w:rsidRPr="003B4281">
        <w:rPr>
          <w:rFonts w:asciiTheme="majorBidi" w:eastAsia="Times New Roman" w:hAnsiTheme="majorBidi" w:cs="Times New Roman"/>
          <w:color w:val="000000" w:themeColor="text1"/>
          <w:sz w:val="32"/>
          <w:szCs w:val="32"/>
          <w:rtl/>
          <w:lang w:bidi="ar-JO"/>
        </w:rPr>
        <w:t>تعزيز القدرة على التخطيط والتنظيم</w:t>
      </w:r>
      <w:r>
        <w:rPr>
          <w:rFonts w:asciiTheme="majorBidi" w:eastAsia="Times New Roman" w:hAnsiTheme="majorBidi" w:cs="Times New Roman" w:hint="cs"/>
          <w:color w:val="000000" w:themeColor="text1"/>
          <w:sz w:val="32"/>
          <w:szCs w:val="32"/>
          <w:rtl/>
          <w:lang w:bidi="ar-JO"/>
        </w:rPr>
        <w:t xml:space="preserve"> و </w:t>
      </w:r>
      <w:r w:rsidRPr="003B4281">
        <w:rPr>
          <w:rFonts w:asciiTheme="majorBidi" w:eastAsia="Times New Roman" w:hAnsiTheme="majorBidi" w:cs="Times New Roman"/>
          <w:color w:val="000000" w:themeColor="text1"/>
          <w:sz w:val="32"/>
          <w:szCs w:val="32"/>
          <w:rtl/>
          <w:lang w:bidi="ar-JO"/>
        </w:rPr>
        <w:t>تطوير مهارات القيادة والتحفيز</w:t>
      </w:r>
      <w:r>
        <w:rPr>
          <w:rFonts w:asciiTheme="majorBidi" w:eastAsia="Times New Roman" w:hAnsiTheme="majorBidi" w:cs="Times New Roman" w:hint="cs"/>
          <w:color w:val="000000" w:themeColor="text1"/>
          <w:sz w:val="32"/>
          <w:szCs w:val="32"/>
          <w:rtl/>
          <w:lang w:bidi="ar-JO"/>
        </w:rPr>
        <w:t xml:space="preserve"> و</w:t>
      </w:r>
      <w:r w:rsidRPr="003B4281">
        <w:rPr>
          <w:rFonts w:asciiTheme="majorBidi" w:eastAsia="Times New Roman" w:hAnsiTheme="majorBidi" w:cs="Times New Roman"/>
          <w:color w:val="000000" w:themeColor="text1"/>
          <w:sz w:val="32"/>
          <w:szCs w:val="32"/>
          <w:rtl/>
          <w:lang w:bidi="ar-JO"/>
        </w:rPr>
        <w:t>فهم دور الإدارة في تحقيق الأهداف التنظيمية</w:t>
      </w:r>
      <w:r>
        <w:rPr>
          <w:rFonts w:asciiTheme="majorBidi" w:eastAsia="Times New Roman" w:hAnsiTheme="majorBidi" w:cs="Times New Roman" w:hint="cs"/>
          <w:color w:val="000000" w:themeColor="text1"/>
          <w:sz w:val="32"/>
          <w:szCs w:val="32"/>
          <w:rtl/>
          <w:lang w:bidi="ar-JO"/>
        </w:rPr>
        <w:t xml:space="preserve"> و</w:t>
      </w:r>
      <w:r w:rsidRPr="003B4281">
        <w:rPr>
          <w:rFonts w:asciiTheme="majorBidi" w:eastAsia="Times New Roman" w:hAnsiTheme="majorBidi" w:cs="Times New Roman"/>
          <w:color w:val="000000" w:themeColor="text1"/>
          <w:sz w:val="32"/>
          <w:szCs w:val="32"/>
          <w:rtl/>
          <w:lang w:bidi="ar-JO"/>
        </w:rPr>
        <w:t>تطوير مهارات اتخاذ القرارات.</w:t>
      </w:r>
    </w:p>
    <w:p w14:paraId="1F926724" w14:textId="77777777" w:rsidR="008B1097" w:rsidRDefault="008B1097" w:rsidP="008B1097">
      <w:pPr>
        <w:bidi/>
        <w:spacing w:before="120"/>
        <w:jc w:val="both"/>
        <w:rPr>
          <w:rFonts w:asciiTheme="majorBidi" w:eastAsia="Calibri" w:hAnsiTheme="majorBidi" w:cstheme="majorBidi"/>
          <w:color w:val="000000" w:themeColor="text1"/>
          <w:sz w:val="32"/>
          <w:szCs w:val="32"/>
          <w:rtl/>
          <w:lang w:bidi="ar-JO"/>
        </w:rPr>
      </w:pPr>
    </w:p>
    <w:p w14:paraId="4E8B99BB" w14:textId="77777777" w:rsidR="008B1097" w:rsidRPr="00C75C03" w:rsidRDefault="008B1097" w:rsidP="008B1097">
      <w:pPr>
        <w:bidi/>
        <w:jc w:val="both"/>
        <w:rPr>
          <w:rFonts w:asciiTheme="majorBidi" w:hAnsiTheme="majorBidi" w:cstheme="majorBidi"/>
          <w:b/>
          <w:bCs/>
          <w:color w:val="FF0000"/>
          <w:sz w:val="32"/>
          <w:szCs w:val="32"/>
          <w:rtl/>
        </w:rPr>
      </w:pPr>
      <w:r w:rsidRPr="00C75C03">
        <w:rPr>
          <w:rFonts w:asciiTheme="majorBidi" w:hAnsiTheme="majorBidi" w:cstheme="majorBidi"/>
          <w:b/>
          <w:bCs/>
          <w:color w:val="FF0000"/>
          <w:sz w:val="32"/>
          <w:szCs w:val="32"/>
          <w:rtl/>
        </w:rPr>
        <w:t>مبادئ في المحاسبة 1</w:t>
      </w:r>
    </w:p>
    <w:p w14:paraId="5C9589FA" w14:textId="77777777" w:rsidR="008B1097" w:rsidRPr="002D656A" w:rsidRDefault="008B1097" w:rsidP="008B1097">
      <w:pPr>
        <w:bidi/>
        <w:jc w:val="both"/>
        <w:rPr>
          <w:rFonts w:asciiTheme="majorBidi" w:hAnsiTheme="majorBidi" w:cstheme="majorBidi"/>
          <w:color w:val="000000" w:themeColor="text1"/>
          <w:sz w:val="32"/>
          <w:szCs w:val="32"/>
          <w:shd w:val="clear" w:color="auto" w:fill="FFFFFF"/>
          <w:rtl/>
        </w:rPr>
      </w:pPr>
      <w:r w:rsidRPr="002D656A">
        <w:rPr>
          <w:rFonts w:asciiTheme="majorBidi" w:hAnsiTheme="majorBidi" w:cstheme="majorBidi"/>
          <w:color w:val="000000" w:themeColor="text1"/>
          <w:sz w:val="32"/>
          <w:szCs w:val="32"/>
          <w:shd w:val="clear" w:color="auto" w:fill="FFFFFF"/>
          <w:rtl/>
        </w:rPr>
        <w:t>مفاهيم أساسية، نظرية القيد المزدوج، الدورة المحاسبية، عمليات البضاعة والنقدية والذمم والأوراق التجارية، اليوميات المساعدة والحسابات الإجمالية</w:t>
      </w:r>
      <w:r w:rsidRPr="002D656A">
        <w:rPr>
          <w:rFonts w:asciiTheme="majorBidi" w:hAnsiTheme="majorBidi" w:cstheme="majorBidi"/>
          <w:color w:val="000000" w:themeColor="text1"/>
          <w:sz w:val="32"/>
          <w:szCs w:val="32"/>
          <w:shd w:val="clear" w:color="auto" w:fill="FFFFFF"/>
        </w:rPr>
        <w:t>.</w:t>
      </w:r>
    </w:p>
    <w:p w14:paraId="6FDB1D00" w14:textId="77777777" w:rsidR="008B1097" w:rsidRPr="00916023" w:rsidRDefault="008B1097" w:rsidP="008B1097">
      <w:pPr>
        <w:bidi/>
        <w:spacing w:before="120"/>
        <w:jc w:val="both"/>
        <w:rPr>
          <w:rFonts w:asciiTheme="majorBidi" w:eastAsia="Calibri" w:hAnsiTheme="majorBidi" w:cstheme="majorBidi"/>
          <w:color w:val="000000" w:themeColor="text1"/>
          <w:sz w:val="32"/>
          <w:szCs w:val="32"/>
          <w:rtl/>
        </w:rPr>
      </w:pPr>
    </w:p>
    <w:p w14:paraId="43F47964" w14:textId="77777777" w:rsidR="008B1097" w:rsidRPr="00C75C03" w:rsidRDefault="008B1097" w:rsidP="008B1097">
      <w:pPr>
        <w:bidi/>
        <w:jc w:val="both"/>
        <w:rPr>
          <w:rFonts w:asciiTheme="majorBidi" w:hAnsiTheme="majorBidi" w:cstheme="majorBidi"/>
          <w:b/>
          <w:bCs/>
          <w:color w:val="FF0000"/>
          <w:sz w:val="32"/>
          <w:szCs w:val="32"/>
          <w:rtl/>
          <w:lang w:bidi="ar-JO"/>
        </w:rPr>
      </w:pPr>
      <w:r w:rsidRPr="00C75C03">
        <w:rPr>
          <w:rFonts w:asciiTheme="majorBidi" w:hAnsiTheme="majorBidi" w:cstheme="majorBidi"/>
          <w:b/>
          <w:bCs/>
          <w:color w:val="FF0000"/>
          <w:sz w:val="32"/>
          <w:szCs w:val="32"/>
          <w:rtl/>
          <w:lang w:bidi="ar-JO"/>
        </w:rPr>
        <w:t xml:space="preserve">مبادئ في الاقتصاد الجزئي </w:t>
      </w:r>
    </w:p>
    <w:p w14:paraId="14E1DCDA" w14:textId="77777777" w:rsidR="008B1097" w:rsidRPr="002D656A" w:rsidRDefault="008B1097" w:rsidP="008B1097">
      <w:pPr>
        <w:pStyle w:val="BlockText"/>
        <w:jc w:val="both"/>
        <w:rPr>
          <w:rFonts w:asciiTheme="majorBidi" w:hAnsiTheme="majorBidi" w:cstheme="majorBidi"/>
          <w:color w:val="000000" w:themeColor="text1"/>
          <w:sz w:val="32"/>
          <w:szCs w:val="32"/>
          <w:rtl/>
          <w:lang w:bidi="ar-JO"/>
        </w:rPr>
      </w:pPr>
      <w:r w:rsidRPr="002D656A">
        <w:rPr>
          <w:rFonts w:asciiTheme="majorBidi" w:hAnsiTheme="majorBidi" w:cstheme="majorBidi"/>
          <w:color w:val="000000" w:themeColor="text1"/>
          <w:sz w:val="32"/>
          <w:szCs w:val="32"/>
          <w:rtl/>
          <w:lang w:bidi="ar-JO"/>
        </w:rPr>
        <w:t xml:space="preserve">هذا المقرر يبحث  في المفاهيم الأساسية للاقتصاد الجزئي ووظائفه وأهدافه، دورة الدخل والأنفاق، نظرية القيمة وتطورها، نظرية سلوك المستهلك، نظرية الإنتاج، نظرية التوزيع، سوق المنافسة  </w:t>
      </w:r>
    </w:p>
    <w:p w14:paraId="37E263C6" w14:textId="77777777" w:rsidR="008B1097" w:rsidRDefault="008B1097" w:rsidP="008B1097">
      <w:pPr>
        <w:bidi/>
        <w:spacing w:before="120"/>
        <w:jc w:val="both"/>
        <w:rPr>
          <w:rFonts w:asciiTheme="majorBidi" w:eastAsia="Calibri" w:hAnsiTheme="majorBidi" w:cstheme="majorBidi"/>
          <w:color w:val="000000" w:themeColor="text1"/>
          <w:sz w:val="32"/>
          <w:szCs w:val="32"/>
          <w:rtl/>
          <w:lang w:bidi="ar-JO"/>
        </w:rPr>
      </w:pPr>
    </w:p>
    <w:p w14:paraId="031A6ED6" w14:textId="77777777" w:rsidR="008B1097" w:rsidRPr="00C75C03" w:rsidRDefault="008B1097" w:rsidP="008B1097">
      <w:pPr>
        <w:bidi/>
        <w:spacing w:before="120"/>
        <w:jc w:val="both"/>
        <w:rPr>
          <w:rFonts w:asciiTheme="majorBidi" w:eastAsia="Calibri" w:hAnsiTheme="majorBidi" w:cstheme="majorBidi"/>
          <w:b/>
          <w:bCs/>
          <w:color w:val="FF0000"/>
          <w:sz w:val="32"/>
          <w:szCs w:val="32"/>
          <w:lang w:bidi="ar-JO"/>
        </w:rPr>
      </w:pPr>
      <w:r w:rsidRPr="00C75C03">
        <w:rPr>
          <w:rFonts w:asciiTheme="majorBidi" w:eastAsia="Calibri" w:hAnsiTheme="majorBidi" w:cstheme="majorBidi"/>
          <w:b/>
          <w:bCs/>
          <w:color w:val="FF0000"/>
          <w:sz w:val="32"/>
          <w:szCs w:val="32"/>
          <w:rtl/>
          <w:lang w:bidi="ar-JO"/>
        </w:rPr>
        <w:t>أساسيات إدارة الموارد البشرية</w:t>
      </w:r>
    </w:p>
    <w:p w14:paraId="281ABB4B" w14:textId="77777777" w:rsidR="008B1097" w:rsidRDefault="008B1097" w:rsidP="008B1097">
      <w:pPr>
        <w:bidi/>
        <w:jc w:val="both"/>
        <w:rPr>
          <w:rFonts w:asciiTheme="majorBidi" w:hAnsiTheme="majorBidi" w:cstheme="majorBidi"/>
          <w:color w:val="000000" w:themeColor="text1"/>
          <w:sz w:val="32"/>
          <w:szCs w:val="32"/>
          <w:rtl/>
          <w:lang w:bidi="ar-JO"/>
        </w:rPr>
      </w:pPr>
      <w:r w:rsidRPr="002D656A">
        <w:rPr>
          <w:rFonts w:asciiTheme="majorBidi" w:hAnsiTheme="majorBidi" w:cstheme="majorBidi"/>
          <w:color w:val="000000" w:themeColor="text1"/>
          <w:sz w:val="32"/>
          <w:szCs w:val="32"/>
          <w:rtl/>
          <w:lang w:bidi="ar-JO"/>
        </w:rPr>
        <w:t xml:space="preserve">   يهدف هذا المساق لتعريف الطالب بمفهوم أدارة الموارد البشرية وعلاقتها بالأدارات الآخرى ، ووضعها التنظيمي داخل المنظمة ،وبيئتها ، ثم تحليل الافراد والوظائف ، وقياس أداء العنصر البشري ، ورضا العاملين ،وغيابهم ،وتخطيط القوى العاملة ،وأختيار الموارد البشرية  ،واجور وتعويضات الموارد البشرية ، وتدريبها  ، والترقية ، وأدارة العلاقات الصناعية ،والامن والسلامة للعنصر البشري</w:t>
      </w:r>
    </w:p>
    <w:p w14:paraId="249004E4" w14:textId="77777777" w:rsidR="008B1097" w:rsidRPr="002D656A" w:rsidRDefault="008B1097" w:rsidP="008B1097">
      <w:pPr>
        <w:bidi/>
        <w:jc w:val="both"/>
        <w:rPr>
          <w:rFonts w:asciiTheme="majorBidi" w:hAnsiTheme="majorBidi" w:cstheme="majorBidi"/>
          <w:color w:val="000000" w:themeColor="text1"/>
          <w:sz w:val="32"/>
          <w:szCs w:val="32"/>
          <w:rtl/>
          <w:lang w:bidi="ar-JO"/>
        </w:rPr>
      </w:pPr>
    </w:p>
    <w:p w14:paraId="441864BC" w14:textId="77777777" w:rsidR="008B1097" w:rsidRPr="00C75C03" w:rsidRDefault="008B1097" w:rsidP="008B1097">
      <w:pPr>
        <w:bidi/>
        <w:jc w:val="both"/>
        <w:rPr>
          <w:rFonts w:asciiTheme="majorBidi" w:hAnsiTheme="majorBidi" w:cstheme="majorBidi"/>
          <w:b/>
          <w:bCs/>
          <w:color w:val="FF0000"/>
          <w:sz w:val="32"/>
          <w:szCs w:val="32"/>
          <w:rtl/>
          <w:lang w:bidi="ar-JO"/>
        </w:rPr>
      </w:pPr>
      <w:r w:rsidRPr="00C75C03">
        <w:rPr>
          <w:rFonts w:asciiTheme="majorBidi" w:hAnsiTheme="majorBidi" w:cstheme="majorBidi"/>
          <w:b/>
          <w:bCs/>
          <w:color w:val="FF0000"/>
          <w:sz w:val="32"/>
          <w:szCs w:val="32"/>
          <w:rtl/>
          <w:lang w:bidi="ar-JO"/>
        </w:rPr>
        <w:t xml:space="preserve">مبادئ في المالية </w:t>
      </w:r>
    </w:p>
    <w:p w14:paraId="76DD6C31" w14:textId="77777777" w:rsidR="008B1097" w:rsidRDefault="008B1097" w:rsidP="008B1097">
      <w:pPr>
        <w:bidi/>
        <w:spacing w:after="0" w:line="240" w:lineRule="auto"/>
        <w:ind w:left="44"/>
        <w:jc w:val="both"/>
        <w:rPr>
          <w:rFonts w:asciiTheme="majorBidi" w:eastAsia="Times New Roman" w:hAnsiTheme="majorBidi" w:cstheme="majorBidi"/>
          <w:color w:val="000000" w:themeColor="text1"/>
          <w:sz w:val="32"/>
          <w:szCs w:val="32"/>
          <w:rtl/>
          <w:lang w:bidi="ar-JO"/>
        </w:rPr>
      </w:pPr>
      <w:r w:rsidRPr="002D656A">
        <w:rPr>
          <w:rFonts w:asciiTheme="majorBidi" w:eastAsia="Times New Roman" w:hAnsiTheme="majorBidi" w:cstheme="majorBidi"/>
          <w:color w:val="000000" w:themeColor="text1"/>
          <w:sz w:val="32"/>
          <w:szCs w:val="32"/>
          <w:rtl/>
          <w:lang w:bidi="ar-JO"/>
        </w:rPr>
        <w:t>هذه المادة عبارة عن مقدمة للمفاهيم الأساسية للإدارة المالية ووظائفها وأهدافها في منشآت الأعمال، والقوائم المالية، والقيمة الزمنية للنقود، والعائد والمخاطرة ، والتحليل المالي ، والنسب المئوية.</w:t>
      </w:r>
    </w:p>
    <w:p w14:paraId="278C8339" w14:textId="77777777" w:rsidR="008B1097" w:rsidRDefault="008B1097" w:rsidP="008B1097">
      <w:pPr>
        <w:bidi/>
        <w:jc w:val="both"/>
        <w:rPr>
          <w:rFonts w:asciiTheme="majorBidi" w:hAnsiTheme="majorBidi" w:cstheme="majorBidi"/>
          <w:color w:val="000000" w:themeColor="text1"/>
          <w:sz w:val="32"/>
          <w:szCs w:val="32"/>
          <w:rtl/>
          <w:lang w:bidi="ar-JO"/>
        </w:rPr>
      </w:pPr>
    </w:p>
    <w:p w14:paraId="5492D914" w14:textId="77777777" w:rsidR="008B1097" w:rsidRDefault="008B1097" w:rsidP="008B1097">
      <w:pPr>
        <w:bidi/>
        <w:jc w:val="both"/>
        <w:rPr>
          <w:rFonts w:asciiTheme="majorBidi" w:hAnsiTheme="majorBidi" w:cstheme="majorBidi"/>
          <w:color w:val="000000" w:themeColor="text1"/>
          <w:sz w:val="32"/>
          <w:szCs w:val="32"/>
          <w:rtl/>
          <w:lang w:bidi="ar-JO"/>
        </w:rPr>
      </w:pPr>
    </w:p>
    <w:p w14:paraId="209EB706" w14:textId="77777777" w:rsidR="008B1097" w:rsidRPr="002D656A" w:rsidRDefault="008B1097" w:rsidP="008B1097">
      <w:pPr>
        <w:bidi/>
        <w:jc w:val="both"/>
        <w:rPr>
          <w:rFonts w:asciiTheme="majorBidi" w:hAnsiTheme="majorBidi" w:cstheme="majorBidi"/>
          <w:color w:val="000000" w:themeColor="text1"/>
          <w:sz w:val="32"/>
          <w:szCs w:val="32"/>
          <w:rtl/>
          <w:lang w:bidi="ar-JO"/>
        </w:rPr>
      </w:pPr>
    </w:p>
    <w:p w14:paraId="03E02418" w14:textId="77777777" w:rsidR="008B1097" w:rsidRPr="00C75C03" w:rsidRDefault="008B1097" w:rsidP="008B1097">
      <w:pPr>
        <w:bidi/>
        <w:jc w:val="both"/>
        <w:rPr>
          <w:rFonts w:asciiTheme="majorBidi" w:hAnsiTheme="majorBidi" w:cstheme="majorBidi"/>
          <w:b/>
          <w:bCs/>
          <w:color w:val="FF0000"/>
          <w:sz w:val="32"/>
          <w:szCs w:val="32"/>
        </w:rPr>
      </w:pPr>
      <w:r w:rsidRPr="00C75C03">
        <w:rPr>
          <w:rFonts w:asciiTheme="majorBidi" w:hAnsiTheme="majorBidi" w:cstheme="majorBidi"/>
          <w:b/>
          <w:bCs/>
          <w:color w:val="FF0000"/>
          <w:sz w:val="32"/>
          <w:szCs w:val="32"/>
          <w:rtl/>
        </w:rPr>
        <w:t>مبادئ في الادارة العامة</w:t>
      </w:r>
    </w:p>
    <w:p w14:paraId="48D56810" w14:textId="77777777" w:rsidR="008B1097" w:rsidRPr="002D656A" w:rsidRDefault="008B1097" w:rsidP="008B1097">
      <w:pPr>
        <w:bidi/>
        <w:jc w:val="both"/>
        <w:rPr>
          <w:rFonts w:asciiTheme="majorBidi" w:hAnsiTheme="majorBidi" w:cstheme="majorBidi"/>
          <w:color w:val="000000" w:themeColor="text1"/>
          <w:sz w:val="32"/>
          <w:szCs w:val="32"/>
        </w:rPr>
      </w:pPr>
      <w:r w:rsidRPr="002D656A">
        <w:rPr>
          <w:rFonts w:asciiTheme="majorBidi" w:hAnsiTheme="majorBidi" w:cstheme="majorBidi"/>
          <w:color w:val="000000" w:themeColor="text1"/>
          <w:sz w:val="32"/>
          <w:szCs w:val="32"/>
          <w:rtl/>
        </w:rPr>
        <w:t>هذا المساق يساعد على معرفة الابعاد والمفاهيم المتعلقة بالإدارة العامة ومداخلها، كأحد حقول الإدارة، والتي تختص بتنظيم الموارد وتوجيهها لتحقيق السياسة العامة للدولة في شتى المجالات، حيث يهدف هذا المساق إلى تعريف الإدارة العامة وأهميتها، وإكساب المهارات اللازمة لتمكين الافراد من المشاركة في تحقيق السياسة العامة للدولة، من خلال التطرق إلى مفهوم الإدارة العامة، ونشأة القطاع العام وتطوره، وكيفية تشكيل الإطار العام للتنظيم الإداري للدولة، والاطلاع على الاتجاهات الحديثة في إدارة القطاع العام.</w:t>
      </w:r>
    </w:p>
    <w:p w14:paraId="3E060242" w14:textId="77777777" w:rsidR="008B1097" w:rsidRPr="002D656A" w:rsidRDefault="008B1097" w:rsidP="008B1097">
      <w:pPr>
        <w:bidi/>
        <w:jc w:val="both"/>
        <w:rPr>
          <w:rFonts w:asciiTheme="majorBidi" w:hAnsiTheme="majorBidi" w:cstheme="majorBidi"/>
          <w:color w:val="000000" w:themeColor="text1"/>
          <w:sz w:val="32"/>
          <w:szCs w:val="32"/>
          <w:rtl/>
          <w:lang w:bidi="ar-JO"/>
        </w:rPr>
      </w:pPr>
    </w:p>
    <w:p w14:paraId="07916CA8" w14:textId="77777777" w:rsidR="008B1097" w:rsidRPr="002D656A" w:rsidRDefault="008B1097" w:rsidP="008B1097">
      <w:pPr>
        <w:bidi/>
        <w:jc w:val="both"/>
        <w:rPr>
          <w:rFonts w:asciiTheme="majorBidi" w:hAnsiTheme="majorBidi" w:cstheme="majorBidi"/>
          <w:color w:val="000000" w:themeColor="text1"/>
          <w:sz w:val="32"/>
          <w:szCs w:val="32"/>
          <w:shd w:val="clear" w:color="auto" w:fill="FFFFFF"/>
          <w:rtl/>
        </w:rPr>
      </w:pPr>
    </w:p>
    <w:p w14:paraId="710211DD" w14:textId="77777777" w:rsidR="008B1097" w:rsidRPr="002D656A" w:rsidRDefault="008B1097" w:rsidP="008B1097">
      <w:pPr>
        <w:pStyle w:val="BlockText"/>
        <w:jc w:val="both"/>
        <w:rPr>
          <w:rFonts w:asciiTheme="majorBidi" w:hAnsiTheme="majorBidi" w:cstheme="majorBidi"/>
          <w:color w:val="000000" w:themeColor="text1"/>
          <w:sz w:val="32"/>
          <w:szCs w:val="32"/>
          <w:rtl/>
          <w:lang w:bidi="ar-JO"/>
        </w:rPr>
      </w:pPr>
    </w:p>
    <w:p w14:paraId="77744B42" w14:textId="77777777" w:rsidR="008B1097" w:rsidRPr="002D656A" w:rsidRDefault="008B1097" w:rsidP="008B1097">
      <w:pPr>
        <w:bidi/>
        <w:jc w:val="both"/>
        <w:rPr>
          <w:rFonts w:asciiTheme="majorBidi" w:hAnsiTheme="majorBidi" w:cstheme="majorBidi"/>
          <w:color w:val="000000" w:themeColor="text1"/>
          <w:sz w:val="32"/>
          <w:szCs w:val="32"/>
          <w:lang w:bidi="ar-JO"/>
        </w:rPr>
      </w:pPr>
    </w:p>
    <w:p w14:paraId="43782C78" w14:textId="77777777" w:rsidR="008B1097" w:rsidRDefault="008B1097" w:rsidP="008B1097">
      <w:pPr>
        <w:bidi/>
        <w:jc w:val="both"/>
      </w:pPr>
    </w:p>
    <w:p w14:paraId="1761BB37" w14:textId="2F80927C" w:rsidR="008B1097" w:rsidRDefault="008B1097" w:rsidP="00FD384A">
      <w:pPr>
        <w:bidi/>
        <w:jc w:val="both"/>
        <w:rPr>
          <w:rFonts w:asciiTheme="majorBidi" w:hAnsiTheme="majorBidi" w:cstheme="majorBidi"/>
          <w:b/>
          <w:bCs/>
          <w:color w:val="000000" w:themeColor="text1"/>
          <w:sz w:val="32"/>
          <w:szCs w:val="32"/>
          <w:rtl/>
          <w:lang w:bidi="ar-JO"/>
        </w:rPr>
      </w:pPr>
    </w:p>
    <w:p w14:paraId="72806600" w14:textId="42D60EBA" w:rsidR="008B1097" w:rsidRDefault="008B1097" w:rsidP="008B1097">
      <w:pPr>
        <w:bidi/>
        <w:jc w:val="both"/>
        <w:rPr>
          <w:rFonts w:asciiTheme="majorBidi" w:hAnsiTheme="majorBidi" w:cstheme="majorBidi"/>
          <w:b/>
          <w:bCs/>
          <w:color w:val="000000" w:themeColor="text1"/>
          <w:sz w:val="32"/>
          <w:szCs w:val="32"/>
          <w:rtl/>
          <w:lang w:bidi="ar-JO"/>
        </w:rPr>
      </w:pPr>
    </w:p>
    <w:p w14:paraId="28FFD1CF" w14:textId="7920BCAD" w:rsidR="008B1097" w:rsidRDefault="008B1097" w:rsidP="008B1097">
      <w:pPr>
        <w:bidi/>
        <w:jc w:val="both"/>
        <w:rPr>
          <w:rFonts w:asciiTheme="majorBidi" w:hAnsiTheme="majorBidi" w:cstheme="majorBidi"/>
          <w:b/>
          <w:bCs/>
          <w:color w:val="000000" w:themeColor="text1"/>
          <w:sz w:val="32"/>
          <w:szCs w:val="32"/>
          <w:rtl/>
          <w:lang w:bidi="ar-JO"/>
        </w:rPr>
      </w:pPr>
    </w:p>
    <w:p w14:paraId="77F327D0" w14:textId="464B5737" w:rsidR="008B1097" w:rsidRDefault="008B1097" w:rsidP="008B1097">
      <w:pPr>
        <w:bidi/>
        <w:jc w:val="both"/>
        <w:rPr>
          <w:rFonts w:asciiTheme="majorBidi" w:hAnsiTheme="majorBidi" w:cstheme="majorBidi"/>
          <w:b/>
          <w:bCs/>
          <w:color w:val="000000" w:themeColor="text1"/>
          <w:sz w:val="32"/>
          <w:szCs w:val="32"/>
          <w:rtl/>
          <w:lang w:bidi="ar-JO"/>
        </w:rPr>
      </w:pPr>
    </w:p>
    <w:p w14:paraId="535DAE2C" w14:textId="4BEFBBFB" w:rsidR="008B1097" w:rsidRDefault="008B1097" w:rsidP="008B1097">
      <w:pPr>
        <w:bidi/>
        <w:jc w:val="both"/>
        <w:rPr>
          <w:rFonts w:asciiTheme="majorBidi" w:hAnsiTheme="majorBidi" w:cstheme="majorBidi"/>
          <w:b/>
          <w:bCs/>
          <w:color w:val="000000" w:themeColor="text1"/>
          <w:sz w:val="32"/>
          <w:szCs w:val="32"/>
          <w:rtl/>
          <w:lang w:bidi="ar-JO"/>
        </w:rPr>
      </w:pPr>
    </w:p>
    <w:p w14:paraId="470B5889" w14:textId="19505D22" w:rsidR="008B1097" w:rsidRDefault="008B1097" w:rsidP="008B1097">
      <w:pPr>
        <w:bidi/>
        <w:jc w:val="both"/>
        <w:rPr>
          <w:rFonts w:asciiTheme="majorBidi" w:hAnsiTheme="majorBidi" w:cstheme="majorBidi"/>
          <w:b/>
          <w:bCs/>
          <w:color w:val="000000" w:themeColor="text1"/>
          <w:sz w:val="32"/>
          <w:szCs w:val="32"/>
          <w:rtl/>
          <w:lang w:bidi="ar-JO"/>
        </w:rPr>
      </w:pPr>
    </w:p>
    <w:p w14:paraId="3B11A144" w14:textId="2E648539" w:rsidR="008B1097" w:rsidRDefault="008B1097" w:rsidP="008B1097">
      <w:pPr>
        <w:bidi/>
        <w:jc w:val="both"/>
        <w:rPr>
          <w:rFonts w:asciiTheme="majorBidi" w:hAnsiTheme="majorBidi" w:cstheme="majorBidi"/>
          <w:b/>
          <w:bCs/>
          <w:color w:val="000000" w:themeColor="text1"/>
          <w:sz w:val="32"/>
          <w:szCs w:val="32"/>
          <w:rtl/>
          <w:lang w:bidi="ar-JO"/>
        </w:rPr>
      </w:pPr>
    </w:p>
    <w:p w14:paraId="6157952D" w14:textId="7802C566" w:rsidR="008B1097" w:rsidRDefault="008B1097" w:rsidP="008B1097">
      <w:pPr>
        <w:bidi/>
        <w:jc w:val="both"/>
        <w:rPr>
          <w:rFonts w:asciiTheme="majorBidi" w:hAnsiTheme="majorBidi" w:cstheme="majorBidi"/>
          <w:b/>
          <w:bCs/>
          <w:color w:val="000000" w:themeColor="text1"/>
          <w:sz w:val="32"/>
          <w:szCs w:val="32"/>
          <w:rtl/>
          <w:lang w:bidi="ar-JO"/>
        </w:rPr>
      </w:pPr>
    </w:p>
    <w:p w14:paraId="1D5BC308" w14:textId="6455CFD0" w:rsidR="008B1097" w:rsidRDefault="008B1097" w:rsidP="008B1097">
      <w:pPr>
        <w:bidi/>
        <w:jc w:val="both"/>
        <w:rPr>
          <w:rFonts w:asciiTheme="majorBidi" w:hAnsiTheme="majorBidi" w:cstheme="majorBidi"/>
          <w:b/>
          <w:bCs/>
          <w:color w:val="000000" w:themeColor="text1"/>
          <w:sz w:val="32"/>
          <w:szCs w:val="32"/>
          <w:rtl/>
          <w:lang w:bidi="ar-JO"/>
        </w:rPr>
      </w:pPr>
    </w:p>
    <w:p w14:paraId="4B124A75" w14:textId="17BF59ED" w:rsidR="008B1097" w:rsidRDefault="008B1097" w:rsidP="008B1097">
      <w:pPr>
        <w:bidi/>
        <w:jc w:val="both"/>
        <w:rPr>
          <w:rFonts w:asciiTheme="majorBidi" w:hAnsiTheme="majorBidi" w:cstheme="majorBidi"/>
          <w:b/>
          <w:bCs/>
          <w:color w:val="000000" w:themeColor="text1"/>
          <w:sz w:val="32"/>
          <w:szCs w:val="32"/>
          <w:rtl/>
          <w:lang w:bidi="ar-JO"/>
        </w:rPr>
      </w:pPr>
    </w:p>
    <w:p w14:paraId="22E99066" w14:textId="75554E7A" w:rsidR="008B1097" w:rsidRDefault="008B1097" w:rsidP="008B1097">
      <w:pPr>
        <w:bidi/>
        <w:jc w:val="both"/>
        <w:rPr>
          <w:rFonts w:asciiTheme="majorBidi" w:hAnsiTheme="majorBidi" w:cstheme="majorBidi"/>
          <w:b/>
          <w:bCs/>
          <w:color w:val="000000" w:themeColor="text1"/>
          <w:sz w:val="32"/>
          <w:szCs w:val="32"/>
          <w:rtl/>
          <w:lang w:bidi="ar-JO"/>
        </w:rPr>
      </w:pPr>
    </w:p>
    <w:p w14:paraId="64B08BB7" w14:textId="63ECCCCF" w:rsidR="008B1097" w:rsidRDefault="008B1097" w:rsidP="008B1097">
      <w:pPr>
        <w:bidi/>
        <w:jc w:val="both"/>
        <w:rPr>
          <w:rFonts w:asciiTheme="majorBidi" w:hAnsiTheme="majorBidi" w:cstheme="majorBidi"/>
          <w:b/>
          <w:bCs/>
          <w:color w:val="000000" w:themeColor="text1"/>
          <w:sz w:val="32"/>
          <w:szCs w:val="32"/>
          <w:rtl/>
          <w:lang w:bidi="ar-JO"/>
        </w:rPr>
      </w:pPr>
    </w:p>
    <w:p w14:paraId="0E7A1F88" w14:textId="7FE6EE35" w:rsidR="008B1097" w:rsidRPr="008B1097" w:rsidRDefault="008B1097" w:rsidP="008B1097">
      <w:pPr>
        <w:bidi/>
        <w:jc w:val="center"/>
        <w:rPr>
          <w:rFonts w:asciiTheme="majorBidi" w:hAnsiTheme="majorBidi" w:cstheme="majorBidi"/>
          <w:b/>
          <w:bCs/>
          <w:color w:val="000000" w:themeColor="text1"/>
          <w:sz w:val="32"/>
          <w:szCs w:val="32"/>
          <w:rtl/>
          <w:lang w:bidi="ar-JO"/>
        </w:rPr>
      </w:pPr>
      <w:r>
        <w:rPr>
          <w:rFonts w:asciiTheme="majorBidi" w:hAnsiTheme="majorBidi" w:cstheme="majorBidi" w:hint="cs"/>
          <w:b/>
          <w:bCs/>
          <w:color w:val="000000" w:themeColor="text1"/>
          <w:sz w:val="32"/>
          <w:szCs w:val="32"/>
          <w:rtl/>
          <w:lang w:bidi="ar-JO"/>
        </w:rPr>
        <w:lastRenderedPageBreak/>
        <w:t>اجباري تخصص</w:t>
      </w:r>
    </w:p>
    <w:p w14:paraId="45D7737D" w14:textId="2503A1C5" w:rsidR="00C1659E" w:rsidRPr="00FD384A" w:rsidRDefault="000C0723" w:rsidP="008B1097">
      <w:pPr>
        <w:bidi/>
        <w:jc w:val="both"/>
        <w:rPr>
          <w:rFonts w:asciiTheme="majorBidi" w:hAnsiTheme="majorBidi" w:cstheme="majorBidi"/>
          <w:b/>
          <w:bCs/>
          <w:color w:val="000000" w:themeColor="text1"/>
          <w:sz w:val="32"/>
          <w:szCs w:val="32"/>
          <w:rtl/>
          <w:lang w:bidi="ar-JO"/>
        </w:rPr>
      </w:pPr>
      <w:r w:rsidRPr="00FD384A">
        <w:rPr>
          <w:rFonts w:asciiTheme="majorBidi" w:hAnsiTheme="majorBidi" w:cstheme="majorBidi"/>
          <w:b/>
          <w:bCs/>
          <w:color w:val="000000" w:themeColor="text1"/>
          <w:sz w:val="32"/>
          <w:szCs w:val="32"/>
          <w:rtl/>
          <w:lang w:bidi="ar-JO"/>
        </w:rPr>
        <w:t xml:space="preserve">الادارة العامة باللغة الانجليزية </w:t>
      </w:r>
    </w:p>
    <w:p w14:paraId="106802FB" w14:textId="15D70CD2" w:rsidR="000C0723" w:rsidRPr="00FD384A" w:rsidRDefault="00E55B09"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الى فهم المبادئ الأساسية للإدارة العامة و تطوير مهارات التحليل والتنفيذ للسياسات العامة و تعزيز المعرفة بالتدبير التنظيمي والقيادة وتحليل دور الإدارة العامة في الحكم وتطوير مهارات التفكير النقدي وحل المشكلات.</w:t>
      </w:r>
    </w:p>
    <w:p w14:paraId="7BFF9605" w14:textId="77777777" w:rsidR="00E55B09" w:rsidRPr="00FD384A" w:rsidRDefault="00E55B09" w:rsidP="00FD384A">
      <w:pPr>
        <w:bidi/>
        <w:jc w:val="both"/>
        <w:rPr>
          <w:rFonts w:asciiTheme="majorBidi" w:hAnsiTheme="majorBidi" w:cstheme="majorBidi"/>
          <w:color w:val="000000" w:themeColor="text1"/>
          <w:sz w:val="32"/>
          <w:szCs w:val="32"/>
          <w:rtl/>
        </w:rPr>
      </w:pPr>
    </w:p>
    <w:p w14:paraId="3E84D3AC" w14:textId="77777777" w:rsidR="000C0723" w:rsidRPr="00FD384A" w:rsidRDefault="000C0723"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الإدارة الحكومية في الأردن</w:t>
      </w:r>
    </w:p>
    <w:p w14:paraId="08B95257" w14:textId="771D463B" w:rsidR="000C0723" w:rsidRPr="00FD384A" w:rsidRDefault="000C0723"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الى معرفة الابعاد والمفاهيم المتعلقة بالإدارة الحكومية ومداخلها، كأحد حقول الإدارة، والتي تختص بتنظيم الموارد وتوجيهها لتحقيق السياسة العامة للدولة في شتى المجالات، حيث يهدف هذا المساق إلى تعريف الإدارة الحكومية وأهميتها، وإكساب المهارات اللازمة لتمكين الافراد من المشاركة في تحقيق السياسة العامة للدولة، من خلال التطرق إلى مفهوم الإدارة الحكومية، ونشأة القطاع العام وتطوره، وكيفية تشكيل الإطار العام للتنظيم الإداري للدولة، والاطلاع على الاتجاهات الحديثة في إدارة القطاع العام.</w:t>
      </w:r>
    </w:p>
    <w:p w14:paraId="391C451D" w14:textId="0C9430CC" w:rsidR="000C0723" w:rsidRPr="00FD384A" w:rsidRDefault="000C0723" w:rsidP="00FD384A">
      <w:pPr>
        <w:bidi/>
        <w:jc w:val="both"/>
        <w:rPr>
          <w:rFonts w:asciiTheme="majorBidi" w:hAnsiTheme="majorBidi" w:cstheme="majorBidi"/>
          <w:color w:val="000000" w:themeColor="text1"/>
          <w:sz w:val="32"/>
          <w:szCs w:val="32"/>
          <w:rtl/>
        </w:rPr>
      </w:pPr>
    </w:p>
    <w:p w14:paraId="3CAA4C90" w14:textId="77777777" w:rsidR="000C0723" w:rsidRPr="00FD384A" w:rsidRDefault="000C0723"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ادارة اللوازم الحكومية والعطاءات</w:t>
      </w:r>
    </w:p>
    <w:p w14:paraId="6C480414" w14:textId="6BF523E4" w:rsidR="000C0723" w:rsidRPr="00FD384A" w:rsidRDefault="000C0723" w:rsidP="00FD384A">
      <w:pPr>
        <w:bidi/>
        <w:jc w:val="both"/>
        <w:rPr>
          <w:rFonts w:asciiTheme="majorBidi" w:hAnsiTheme="majorBidi" w:cstheme="majorBidi"/>
          <w:color w:val="000000" w:themeColor="text1"/>
          <w:sz w:val="32"/>
          <w:szCs w:val="32"/>
          <w:rtl/>
        </w:rPr>
      </w:pPr>
      <w:bookmarkStart w:id="0" w:name="_Hlk186143242"/>
      <w:r w:rsidRPr="00FD384A">
        <w:rPr>
          <w:rFonts w:asciiTheme="majorBidi" w:hAnsiTheme="majorBidi" w:cstheme="majorBidi"/>
          <w:color w:val="000000" w:themeColor="text1"/>
          <w:sz w:val="32"/>
          <w:szCs w:val="32"/>
          <w:rtl/>
        </w:rPr>
        <w:t xml:space="preserve">يهدف هذا المساق الى </w:t>
      </w:r>
      <w:bookmarkEnd w:id="0"/>
      <w:r w:rsidRPr="00FD384A">
        <w:rPr>
          <w:rFonts w:asciiTheme="majorBidi" w:hAnsiTheme="majorBidi" w:cstheme="majorBidi"/>
          <w:color w:val="000000" w:themeColor="text1"/>
          <w:sz w:val="32"/>
          <w:szCs w:val="32"/>
          <w:rtl/>
        </w:rPr>
        <w:t>شرح اهمية ادارة اللوازم واهدافها ودورها في انجاح المؤسسات العامة والشركات الخاصة وكيفية تشكيل لجان استلام المواد واللوازم وكيفية التعامل معها من حيث طلب المواد واللوازم وصرفها واستلامها وتوريدها وتدويرها وشطبها وتغريمها ثم عمليات مناولة المواد والمحافظة عليها ضمن اصول ومعايير وتعليمات الخزن وانظمة اللوازم والمستودعات الحكومية والخاصة وكيفية متابعة (مطالبات الشركات الاجنبية) الموردة للمواد واللوازم بخصوص المخطوء والتالف والمغاير لاتفاقيات الشراء منها وشرح طرق تعبئة السندات والنماذج المستخدمة في ادارة اللوازم بجميع اشكالها</w:t>
      </w:r>
    </w:p>
    <w:p w14:paraId="315FB7C6" w14:textId="77777777" w:rsidR="008558FB" w:rsidRPr="00FD384A" w:rsidRDefault="008558FB" w:rsidP="00FD384A">
      <w:pPr>
        <w:bidi/>
        <w:jc w:val="both"/>
        <w:rPr>
          <w:rFonts w:asciiTheme="majorBidi" w:hAnsiTheme="majorBidi" w:cstheme="majorBidi"/>
          <w:color w:val="000000" w:themeColor="text1"/>
          <w:sz w:val="32"/>
          <w:szCs w:val="32"/>
          <w:rtl/>
        </w:rPr>
      </w:pPr>
    </w:p>
    <w:p w14:paraId="6ABB9902" w14:textId="77777777" w:rsidR="008558FB" w:rsidRPr="00FD384A" w:rsidRDefault="008558FB"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مبادئ في المالية العامة</w:t>
      </w:r>
    </w:p>
    <w:p w14:paraId="39E9C41C" w14:textId="4BF1BA1B" w:rsidR="008558FB" w:rsidRPr="00FD384A" w:rsidRDefault="008558FB" w:rsidP="00FD384A">
      <w:pPr>
        <w:bidi/>
        <w:jc w:val="both"/>
        <w:rPr>
          <w:rFonts w:asciiTheme="majorBidi" w:hAnsiTheme="majorBidi" w:cstheme="majorBidi"/>
          <w:color w:val="000000" w:themeColor="text1"/>
          <w:sz w:val="32"/>
          <w:szCs w:val="32"/>
        </w:rPr>
      </w:pPr>
      <w:r w:rsidRPr="00FD384A">
        <w:rPr>
          <w:rFonts w:asciiTheme="majorBidi" w:hAnsiTheme="majorBidi" w:cstheme="majorBidi"/>
          <w:color w:val="000000" w:themeColor="text1"/>
          <w:sz w:val="32"/>
          <w:szCs w:val="32"/>
          <w:rtl/>
        </w:rPr>
        <w:t>يهدف هذا المساق الى التعريف بمبادئ المالية العامة الاساسية  و دور الحكومة في الاقتصاد ، النفقات العامة والايرادات العامة وأقسامها ،والسياسة المالية وسياسة الدين العام والموازنة العامة والرقابة المالية العامة ودراسة الموازنة العامة في الأردن.</w:t>
      </w:r>
    </w:p>
    <w:p w14:paraId="562BF95A" w14:textId="6285B9D2" w:rsidR="008558FB" w:rsidRPr="00FD384A" w:rsidRDefault="008558FB" w:rsidP="00FD384A">
      <w:pPr>
        <w:bidi/>
        <w:jc w:val="both"/>
        <w:rPr>
          <w:rFonts w:asciiTheme="majorBidi" w:hAnsiTheme="majorBidi" w:cstheme="majorBidi"/>
          <w:color w:val="000000" w:themeColor="text1"/>
          <w:sz w:val="32"/>
          <w:szCs w:val="32"/>
          <w:rtl/>
        </w:rPr>
      </w:pPr>
      <w:bookmarkStart w:id="1" w:name="_Hlk186144606"/>
    </w:p>
    <w:p w14:paraId="2CADEED9" w14:textId="77777777" w:rsidR="008558FB" w:rsidRPr="00FD384A" w:rsidRDefault="008558FB" w:rsidP="00FD384A">
      <w:pPr>
        <w:bidi/>
        <w:jc w:val="both"/>
        <w:rPr>
          <w:rFonts w:asciiTheme="majorBidi" w:hAnsiTheme="majorBidi" w:cstheme="majorBidi"/>
          <w:b/>
          <w:bCs/>
          <w:color w:val="000000" w:themeColor="text1"/>
          <w:sz w:val="32"/>
          <w:szCs w:val="32"/>
          <w:rtl/>
          <w:lang w:bidi="ar-AE"/>
        </w:rPr>
      </w:pPr>
      <w:r w:rsidRPr="00FD384A">
        <w:rPr>
          <w:rFonts w:asciiTheme="majorBidi" w:hAnsiTheme="majorBidi" w:cstheme="majorBidi"/>
          <w:b/>
          <w:bCs/>
          <w:color w:val="000000" w:themeColor="text1"/>
          <w:sz w:val="32"/>
          <w:szCs w:val="32"/>
          <w:rtl/>
          <w:lang w:bidi="ar-AE"/>
        </w:rPr>
        <w:t xml:space="preserve">مبادئ الاحصاء (كلية الاعمال ) </w:t>
      </w:r>
    </w:p>
    <w:p w14:paraId="27B0C3E4" w14:textId="77777777" w:rsidR="008558FB" w:rsidRPr="00FD384A" w:rsidRDefault="008558FB" w:rsidP="00FD384A">
      <w:pPr>
        <w:bidi/>
        <w:jc w:val="both"/>
        <w:rPr>
          <w:rFonts w:asciiTheme="majorBidi" w:hAnsiTheme="majorBidi" w:cstheme="majorBidi"/>
          <w:color w:val="000000" w:themeColor="text1"/>
          <w:sz w:val="32"/>
          <w:szCs w:val="32"/>
          <w:rtl/>
          <w:lang w:bidi="ar-AE"/>
        </w:rPr>
      </w:pPr>
      <w:r w:rsidRPr="00FD384A">
        <w:rPr>
          <w:rFonts w:asciiTheme="majorBidi" w:hAnsiTheme="majorBidi" w:cstheme="majorBidi"/>
          <w:color w:val="000000" w:themeColor="text1"/>
          <w:sz w:val="32"/>
          <w:szCs w:val="32"/>
          <w:rtl/>
          <w:lang w:bidi="ar-AE"/>
        </w:rPr>
        <w:t>يهدف هذا المساق إلى فهم المبادئ الأساسية للإحصاء وتطبيق الإحصاء في الأعمال وتحليل البيانات التجارية واتخاذ قرارات مستنيرة.</w:t>
      </w:r>
    </w:p>
    <w:bookmarkEnd w:id="1"/>
    <w:p w14:paraId="3F369990" w14:textId="39C5958A" w:rsidR="008558FB" w:rsidRPr="00FD384A" w:rsidRDefault="008558FB" w:rsidP="00FD384A">
      <w:pPr>
        <w:bidi/>
        <w:jc w:val="both"/>
        <w:rPr>
          <w:rFonts w:asciiTheme="majorBidi" w:hAnsiTheme="majorBidi" w:cstheme="majorBidi"/>
          <w:color w:val="000000" w:themeColor="text1"/>
          <w:sz w:val="32"/>
          <w:szCs w:val="32"/>
          <w:rtl/>
          <w:lang w:bidi="ar-AE"/>
        </w:rPr>
      </w:pPr>
    </w:p>
    <w:p w14:paraId="3B524076" w14:textId="026EDC27" w:rsidR="008558FB" w:rsidRPr="00FD384A" w:rsidRDefault="008558FB" w:rsidP="00FD384A">
      <w:pPr>
        <w:bidi/>
        <w:jc w:val="both"/>
        <w:rPr>
          <w:rFonts w:asciiTheme="majorBidi" w:hAnsiTheme="majorBidi" w:cstheme="majorBidi"/>
          <w:b/>
          <w:bCs/>
          <w:color w:val="000000" w:themeColor="text1"/>
          <w:sz w:val="32"/>
          <w:szCs w:val="32"/>
          <w:rtl/>
          <w:lang w:bidi="ar-AE"/>
        </w:rPr>
      </w:pPr>
      <w:r w:rsidRPr="00FD384A">
        <w:rPr>
          <w:rFonts w:asciiTheme="majorBidi" w:hAnsiTheme="majorBidi" w:cstheme="majorBidi"/>
          <w:b/>
          <w:bCs/>
          <w:color w:val="000000" w:themeColor="text1"/>
          <w:sz w:val="32"/>
          <w:szCs w:val="32"/>
          <w:rtl/>
          <w:lang w:bidi="ar-AE"/>
        </w:rPr>
        <w:t>مناهج البحث العلمي(كلية الاعمال )</w:t>
      </w:r>
    </w:p>
    <w:p w14:paraId="5D7FB18D" w14:textId="72007026" w:rsidR="008558FB" w:rsidRPr="00FD384A" w:rsidRDefault="008558FB" w:rsidP="00FD384A">
      <w:pPr>
        <w:bidi/>
        <w:jc w:val="both"/>
        <w:rPr>
          <w:rFonts w:asciiTheme="majorBidi" w:hAnsiTheme="majorBidi" w:cstheme="majorBidi"/>
          <w:color w:val="000000" w:themeColor="text1"/>
          <w:sz w:val="32"/>
          <w:szCs w:val="32"/>
          <w:rtl/>
          <w:lang w:bidi="ar-AE"/>
        </w:rPr>
      </w:pPr>
      <w:r w:rsidRPr="00FD384A">
        <w:rPr>
          <w:rFonts w:asciiTheme="majorBidi" w:hAnsiTheme="majorBidi" w:cstheme="majorBidi"/>
          <w:color w:val="000000" w:themeColor="text1"/>
          <w:sz w:val="32"/>
          <w:szCs w:val="32"/>
          <w:rtl/>
          <w:lang w:bidi="ar-AE"/>
        </w:rPr>
        <w:t>يهدف هذا المساق الى أسس وقواعد الطرق العلمية، وذلك من خلال تسليط الضوء على مفهوم البحث العلمي والمصطلحات التي يشملها هذا المفهوم، وما تتضمنه عملية البحث العلمي من مراحل وخطوات تتضمن تحديد المشكلة البحثية، وتحديد المتغيرات وتعريفها، وصياغة الفرضيات، وبناء انموذج البحث، وتحديد انواع ومصادر البيانات وادوات جمع البيانات، وكيفية بناء الاطار النظري واستعراض الدراسات السابقة، وانواع العينات، كما يتضمن عرض لأهم مناهج البحث العلمي، وكيفية اجراء التحليل الاحصائي، واستعراض النتائج وفحص الفرضيات، وكيفية استخدام الطرق الفنية في كتابة التقرير النهائي للبحث.</w:t>
      </w:r>
    </w:p>
    <w:p w14:paraId="21765488" w14:textId="77777777" w:rsidR="00E55B09" w:rsidRPr="00FD384A" w:rsidRDefault="00E55B09" w:rsidP="00FD384A">
      <w:pPr>
        <w:bidi/>
        <w:jc w:val="both"/>
        <w:rPr>
          <w:rFonts w:asciiTheme="majorBidi" w:hAnsiTheme="majorBidi" w:cstheme="majorBidi"/>
          <w:color w:val="000000" w:themeColor="text1"/>
          <w:sz w:val="32"/>
          <w:szCs w:val="32"/>
          <w:rtl/>
        </w:rPr>
      </w:pPr>
    </w:p>
    <w:p w14:paraId="6509807E" w14:textId="6B0C8642" w:rsidR="008558FB" w:rsidRPr="00FD384A" w:rsidRDefault="008558FB"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 xml:space="preserve">تطبيقات الحاسوب في الادارة العامة </w:t>
      </w:r>
    </w:p>
    <w:p w14:paraId="389347D4" w14:textId="5A87921A" w:rsidR="008558FB" w:rsidRPr="00FD384A" w:rsidRDefault="008558FB"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 xml:space="preserve">يهدف هذا المساق في جزئه الاول الى تعريف الطلبة بالبرمجيات وتطبيقاتها التي سيحتاجونها خلال العمل داخل المنظمات المختلفة ومن هذه البرمجيات برنامج </w:t>
      </w:r>
      <w:r w:rsidRPr="00FD384A">
        <w:rPr>
          <w:rFonts w:asciiTheme="majorBidi" w:hAnsiTheme="majorBidi" w:cstheme="majorBidi"/>
          <w:color w:val="000000" w:themeColor="text1"/>
          <w:sz w:val="32"/>
          <w:szCs w:val="32"/>
        </w:rPr>
        <w:t>Excel</w:t>
      </w:r>
      <w:r w:rsidRPr="00FD384A">
        <w:rPr>
          <w:rFonts w:asciiTheme="majorBidi" w:hAnsiTheme="majorBidi" w:cstheme="majorBidi"/>
          <w:color w:val="000000" w:themeColor="text1"/>
          <w:sz w:val="32"/>
          <w:szCs w:val="32"/>
          <w:rtl/>
        </w:rPr>
        <w:t xml:space="preserve"> وهو عبارة عن برنامج الجداول الالكترونية الذي يتيح تخزين عدد كبير من البيانات في جدول ويسمح بالقيام بالعمليات الحسابية والتحليلات الاحصائية وانشاء الرسوم البيانية باستخدام اوامر البرنامج </w:t>
      </w:r>
    </w:p>
    <w:p w14:paraId="1DFCE0AA" w14:textId="09439ED8" w:rsidR="008558FB" w:rsidRPr="00FD384A" w:rsidRDefault="008558FB" w:rsidP="00FD384A">
      <w:pPr>
        <w:bidi/>
        <w:jc w:val="both"/>
        <w:rPr>
          <w:rFonts w:asciiTheme="majorBidi" w:hAnsiTheme="majorBidi" w:cstheme="majorBidi"/>
          <w:color w:val="000000" w:themeColor="text1"/>
          <w:sz w:val="32"/>
          <w:szCs w:val="32"/>
          <w:rtl/>
        </w:rPr>
      </w:pPr>
    </w:p>
    <w:p w14:paraId="59738B66" w14:textId="77777777" w:rsidR="008558FB" w:rsidRPr="00FD384A" w:rsidRDefault="008558FB"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القيادة الادارية</w:t>
      </w:r>
    </w:p>
    <w:p w14:paraId="40B7A8DD" w14:textId="0FEF0329" w:rsidR="008558FB" w:rsidRPr="00FD384A" w:rsidRDefault="008558FB"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الى مفاهيم وأساسيات القيادة الادارية، بمفهوم القيادة واهميتها والدور الذي تقوم به في العملية الادارية انطلاقا من متطلبات القرن الحادي والعشرون، كما يعرّف بالتطورات الحديثة في القيادة الادارية مثل القيادة التحويلية ومتطلباتها والقيادة التبديلية والقيادة الاستشرافية وبيئتها، كما يصف المقرر دور القيادة في تطوير المنظمات وجعلها أكثر مواكبة للتغيرات المستمرة في بيئة الاعمال. ويعرّف المساق ببعض النماذج والنظريات والانماط القيادية المعاصرة في القيادة الادارية، ويقدم كذلك حالات دراسية ناجحة في القيادة الادارية سواء على المستوى المحلي او العربي او الدولي.</w:t>
      </w:r>
    </w:p>
    <w:p w14:paraId="5F58F750" w14:textId="73149379" w:rsidR="008558FB" w:rsidRPr="00FD384A" w:rsidRDefault="008558FB" w:rsidP="00FD384A">
      <w:pPr>
        <w:bidi/>
        <w:jc w:val="both"/>
        <w:rPr>
          <w:rFonts w:asciiTheme="majorBidi" w:hAnsiTheme="majorBidi" w:cstheme="majorBidi"/>
          <w:color w:val="000000" w:themeColor="text1"/>
          <w:sz w:val="32"/>
          <w:szCs w:val="32"/>
          <w:rtl/>
        </w:rPr>
      </w:pPr>
    </w:p>
    <w:p w14:paraId="3684E2FE" w14:textId="77777777" w:rsidR="008558FB" w:rsidRPr="00FD384A" w:rsidRDefault="008558FB"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التطوير والتغيير التنظيمي</w:t>
      </w:r>
    </w:p>
    <w:p w14:paraId="2304F9A0" w14:textId="62A81BC7" w:rsidR="008558FB" w:rsidRPr="00FD384A" w:rsidRDefault="008558FB"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الى تعريف الطالب بمفهوم التطوير التنظيمي والتغيير ومتعلقاته  . نظراً لأهمية الموضوع في زيادة كفاءة الاداء الوظيفي وفعاليته في مواجهة بيئة محلية وعالمية متغيره باستمرار، واعطاء صوره واضحه عن خصائص التطوير والتغيير في دعم وتحفيز الاداء العالي للمنظمات التي تملك تصوراً للمستقبل .</w:t>
      </w:r>
    </w:p>
    <w:p w14:paraId="1A3711BC" w14:textId="77777777" w:rsidR="00E55B09" w:rsidRPr="00FD384A" w:rsidRDefault="00E55B09" w:rsidP="00FD384A">
      <w:pPr>
        <w:bidi/>
        <w:jc w:val="both"/>
        <w:rPr>
          <w:rFonts w:asciiTheme="majorBidi" w:hAnsiTheme="majorBidi" w:cstheme="majorBidi"/>
          <w:color w:val="000000" w:themeColor="text1"/>
          <w:sz w:val="32"/>
          <w:szCs w:val="32"/>
          <w:rtl/>
        </w:rPr>
      </w:pPr>
    </w:p>
    <w:p w14:paraId="1A5FE975" w14:textId="732B3CD1" w:rsidR="008558FB" w:rsidRPr="00FD384A" w:rsidRDefault="008558FB" w:rsidP="00FD384A">
      <w:pPr>
        <w:bidi/>
        <w:jc w:val="both"/>
        <w:rPr>
          <w:rFonts w:asciiTheme="majorBidi" w:hAnsiTheme="majorBidi" w:cstheme="majorBidi"/>
          <w:b/>
          <w:bCs/>
          <w:color w:val="000000" w:themeColor="text1"/>
          <w:sz w:val="32"/>
          <w:szCs w:val="32"/>
          <w:rtl/>
        </w:rPr>
      </w:pPr>
      <w:r w:rsidRPr="00FD384A">
        <w:rPr>
          <w:rFonts w:asciiTheme="majorBidi" w:hAnsiTheme="majorBidi" w:cstheme="majorBidi"/>
          <w:b/>
          <w:bCs/>
          <w:color w:val="000000" w:themeColor="text1"/>
          <w:sz w:val="32"/>
          <w:szCs w:val="32"/>
          <w:rtl/>
        </w:rPr>
        <w:t>استراتيجيات التحول الرقمي</w:t>
      </w:r>
    </w:p>
    <w:p w14:paraId="5CC9180F" w14:textId="340BDC69" w:rsidR="008558FB" w:rsidRPr="00FD384A" w:rsidRDefault="00E55B09" w:rsidP="00FD384A">
      <w:pPr>
        <w:bidi/>
        <w:jc w:val="both"/>
        <w:rPr>
          <w:rFonts w:asciiTheme="majorBidi" w:hAnsiTheme="majorBidi" w:cstheme="majorBidi"/>
          <w:color w:val="000000" w:themeColor="text1"/>
          <w:sz w:val="32"/>
          <w:szCs w:val="32"/>
          <w:rtl/>
          <w:lang w:bidi="ar-AE"/>
        </w:rPr>
      </w:pPr>
      <w:r w:rsidRPr="00FD384A">
        <w:rPr>
          <w:rFonts w:asciiTheme="majorBidi" w:hAnsiTheme="majorBidi" w:cstheme="majorBidi"/>
          <w:color w:val="000000" w:themeColor="text1"/>
          <w:sz w:val="32"/>
          <w:szCs w:val="32"/>
          <w:rtl/>
          <w:lang w:bidi="ar-AE"/>
        </w:rPr>
        <w:t>يهدف هذا المساق الى فهم المبادئ الأساسية للتحول الرقمي وتطوير مهارات تحليل وتقييم الاستراتيجيات الرقمية و تعزيز القدرة على تصميم وتنفيذ استراتيجيات التحول الرقمي</w:t>
      </w:r>
      <w:r w:rsidR="00FD384A" w:rsidRPr="00FD384A">
        <w:rPr>
          <w:rFonts w:asciiTheme="majorBidi" w:hAnsiTheme="majorBidi" w:cstheme="majorBidi"/>
          <w:color w:val="000000" w:themeColor="text1"/>
          <w:sz w:val="32"/>
          <w:szCs w:val="32"/>
          <w:rtl/>
          <w:lang w:bidi="ar-AE"/>
        </w:rPr>
        <w:t xml:space="preserve"> و </w:t>
      </w:r>
      <w:r w:rsidRPr="00FD384A">
        <w:rPr>
          <w:rFonts w:asciiTheme="majorBidi" w:hAnsiTheme="majorBidi" w:cstheme="majorBidi"/>
          <w:color w:val="000000" w:themeColor="text1"/>
          <w:sz w:val="32"/>
          <w:szCs w:val="32"/>
          <w:rtl/>
          <w:lang w:bidi="ar-AE"/>
        </w:rPr>
        <w:t>فهم دور التكنولوجيا في دعم التحول الرقمي</w:t>
      </w:r>
      <w:r w:rsidR="00FD384A" w:rsidRPr="00FD384A">
        <w:rPr>
          <w:rFonts w:asciiTheme="majorBidi" w:hAnsiTheme="majorBidi" w:cstheme="majorBidi"/>
          <w:color w:val="000000" w:themeColor="text1"/>
          <w:sz w:val="32"/>
          <w:szCs w:val="32"/>
          <w:rtl/>
          <w:lang w:bidi="ar-AE"/>
        </w:rPr>
        <w:t xml:space="preserve"> و</w:t>
      </w:r>
      <w:r w:rsidRPr="00FD384A">
        <w:rPr>
          <w:rFonts w:asciiTheme="majorBidi" w:hAnsiTheme="majorBidi" w:cstheme="majorBidi"/>
          <w:color w:val="000000" w:themeColor="text1"/>
          <w:sz w:val="32"/>
          <w:szCs w:val="32"/>
          <w:rtl/>
          <w:lang w:bidi="ar-AE"/>
        </w:rPr>
        <w:t>تطوير مهارات اتخاذ القرارات الاستراتيجية في البيئة الرقمية.</w:t>
      </w:r>
    </w:p>
    <w:p w14:paraId="300DC5A2" w14:textId="77777777" w:rsidR="00E55B09" w:rsidRPr="00FD384A" w:rsidRDefault="00E55B09" w:rsidP="00FD384A">
      <w:pPr>
        <w:bidi/>
        <w:jc w:val="both"/>
        <w:rPr>
          <w:rFonts w:asciiTheme="majorBidi" w:hAnsiTheme="majorBidi" w:cstheme="majorBidi"/>
          <w:b/>
          <w:bCs/>
          <w:color w:val="000000" w:themeColor="text1"/>
          <w:sz w:val="32"/>
          <w:szCs w:val="32"/>
          <w:rtl/>
        </w:rPr>
      </w:pPr>
    </w:p>
    <w:p w14:paraId="08C84437" w14:textId="77777777" w:rsidR="008558FB" w:rsidRPr="00FD384A" w:rsidRDefault="008558FB" w:rsidP="00FD384A">
      <w:pPr>
        <w:bidi/>
        <w:jc w:val="both"/>
        <w:rPr>
          <w:rFonts w:asciiTheme="majorBidi" w:hAnsiTheme="majorBidi" w:cstheme="majorBidi"/>
          <w:b/>
          <w:bCs/>
          <w:color w:val="000000" w:themeColor="text1"/>
          <w:sz w:val="32"/>
          <w:szCs w:val="32"/>
          <w:rtl/>
          <w:lang w:bidi="ar-AE"/>
        </w:rPr>
      </w:pPr>
      <w:r w:rsidRPr="00FD384A">
        <w:rPr>
          <w:rFonts w:asciiTheme="majorBidi" w:hAnsiTheme="majorBidi" w:cstheme="majorBidi"/>
          <w:b/>
          <w:bCs/>
          <w:color w:val="000000" w:themeColor="text1"/>
          <w:sz w:val="32"/>
          <w:szCs w:val="32"/>
          <w:rtl/>
          <w:lang w:bidi="ar-AE"/>
        </w:rPr>
        <w:t>السلوك التنظيمي</w:t>
      </w:r>
    </w:p>
    <w:p w14:paraId="05EDB68B" w14:textId="77777777" w:rsidR="008558FB" w:rsidRPr="00FD384A" w:rsidRDefault="008558FB" w:rsidP="00FD384A">
      <w:pPr>
        <w:bidi/>
        <w:jc w:val="both"/>
        <w:rPr>
          <w:rFonts w:asciiTheme="majorBidi" w:hAnsiTheme="majorBidi" w:cstheme="majorBidi"/>
          <w:color w:val="000000" w:themeColor="text1"/>
          <w:sz w:val="32"/>
          <w:szCs w:val="32"/>
          <w:rtl/>
          <w:lang w:bidi="ar-AE"/>
        </w:rPr>
      </w:pPr>
      <w:r w:rsidRPr="00FD384A">
        <w:rPr>
          <w:rFonts w:asciiTheme="majorBidi" w:hAnsiTheme="majorBidi" w:cstheme="majorBidi"/>
          <w:color w:val="000000" w:themeColor="text1"/>
          <w:sz w:val="32"/>
          <w:szCs w:val="32"/>
          <w:rtl/>
          <w:lang w:bidi="ar-AE"/>
        </w:rPr>
        <w:t>يهدف هذا المساق الى توضيح مفهوم السلوك التنظيمي.  ومناقشة المحددات الذاتية للسلوك ، وهي على التوالي: الشخصية ، والإدراك ، والدافعية الإنسانية ، والتعلم ، ايضا مناقشة الصراع التنظيمي واثرة على الافراد والمؤسسات ومن جهة اخرى الالمام بعمليات القيادة ، وصنع الاتصال ، والاتصال الإداري.  وتتبع ذلك مناقشة موضوع تصميم الهيكل التنظيمي و الثقافة التنظيمية.  يلي ذلك ضغوط العمل والممارسات التي تساعد على الحد من هذه الظاهره وذلك لخلق بيئة متكامله من الإبداع التنظيمي</w:t>
      </w:r>
    </w:p>
    <w:p w14:paraId="5D4A4659" w14:textId="57E1C9EC" w:rsidR="008558FB" w:rsidRDefault="008558FB" w:rsidP="00FD384A">
      <w:pPr>
        <w:bidi/>
        <w:jc w:val="both"/>
        <w:rPr>
          <w:rFonts w:asciiTheme="majorBidi" w:hAnsiTheme="majorBidi" w:cstheme="majorBidi"/>
          <w:b/>
          <w:bCs/>
          <w:color w:val="000000" w:themeColor="text1"/>
          <w:sz w:val="32"/>
          <w:szCs w:val="32"/>
          <w:lang w:bidi="ar-AE"/>
        </w:rPr>
      </w:pPr>
    </w:p>
    <w:p w14:paraId="0C0C578D" w14:textId="50877684" w:rsidR="00C75C03" w:rsidRDefault="00C75C03" w:rsidP="00C75C03">
      <w:pPr>
        <w:bidi/>
        <w:jc w:val="both"/>
        <w:rPr>
          <w:rFonts w:asciiTheme="majorBidi" w:hAnsiTheme="majorBidi" w:cstheme="majorBidi"/>
          <w:b/>
          <w:bCs/>
          <w:color w:val="000000" w:themeColor="text1"/>
          <w:sz w:val="32"/>
          <w:szCs w:val="32"/>
          <w:lang w:bidi="ar-AE"/>
        </w:rPr>
      </w:pPr>
    </w:p>
    <w:p w14:paraId="77DA8BED" w14:textId="16370B78" w:rsidR="00C75C03" w:rsidRDefault="00C75C03" w:rsidP="00C75C03">
      <w:pPr>
        <w:bidi/>
        <w:jc w:val="both"/>
        <w:rPr>
          <w:rFonts w:asciiTheme="majorBidi" w:hAnsiTheme="majorBidi" w:cstheme="majorBidi"/>
          <w:b/>
          <w:bCs/>
          <w:color w:val="000000" w:themeColor="text1"/>
          <w:sz w:val="32"/>
          <w:szCs w:val="32"/>
          <w:lang w:bidi="ar-AE"/>
        </w:rPr>
      </w:pPr>
    </w:p>
    <w:p w14:paraId="58BFC48C" w14:textId="4FE4136A" w:rsidR="00C75C03" w:rsidRDefault="00C75C03" w:rsidP="00C75C03">
      <w:pPr>
        <w:bidi/>
        <w:jc w:val="both"/>
        <w:rPr>
          <w:rFonts w:asciiTheme="majorBidi" w:hAnsiTheme="majorBidi" w:cstheme="majorBidi"/>
          <w:b/>
          <w:bCs/>
          <w:color w:val="000000" w:themeColor="text1"/>
          <w:sz w:val="32"/>
          <w:szCs w:val="32"/>
          <w:lang w:bidi="ar-AE"/>
        </w:rPr>
      </w:pPr>
    </w:p>
    <w:p w14:paraId="7BC99A34" w14:textId="002DAEC9" w:rsidR="00C75C03" w:rsidRDefault="00C75C03" w:rsidP="00C75C03">
      <w:pPr>
        <w:bidi/>
        <w:jc w:val="both"/>
        <w:rPr>
          <w:rFonts w:asciiTheme="majorBidi" w:hAnsiTheme="majorBidi" w:cstheme="majorBidi"/>
          <w:b/>
          <w:bCs/>
          <w:color w:val="000000" w:themeColor="text1"/>
          <w:sz w:val="32"/>
          <w:szCs w:val="32"/>
          <w:lang w:bidi="ar-AE"/>
        </w:rPr>
      </w:pPr>
    </w:p>
    <w:p w14:paraId="73970C17" w14:textId="77777777" w:rsidR="00C75C03" w:rsidRPr="00FD384A" w:rsidRDefault="00C75C03" w:rsidP="00C75C03">
      <w:pPr>
        <w:bidi/>
        <w:jc w:val="both"/>
        <w:rPr>
          <w:rFonts w:asciiTheme="majorBidi" w:hAnsiTheme="majorBidi" w:cstheme="majorBidi"/>
          <w:b/>
          <w:bCs/>
          <w:color w:val="000000" w:themeColor="text1"/>
          <w:sz w:val="32"/>
          <w:szCs w:val="32"/>
          <w:rtl/>
          <w:lang w:bidi="ar-AE"/>
        </w:rPr>
      </w:pPr>
    </w:p>
    <w:p w14:paraId="5DEEB346" w14:textId="77777777" w:rsidR="008558FB" w:rsidRPr="00FD384A" w:rsidRDefault="008558FB" w:rsidP="00FD384A">
      <w:pPr>
        <w:bidi/>
        <w:jc w:val="both"/>
        <w:rPr>
          <w:rFonts w:asciiTheme="majorBidi" w:hAnsiTheme="majorBidi" w:cstheme="majorBidi"/>
          <w:b/>
          <w:bCs/>
          <w:color w:val="000000" w:themeColor="text1"/>
          <w:sz w:val="32"/>
          <w:szCs w:val="32"/>
          <w:rtl/>
          <w:lang w:bidi="ar-AE"/>
        </w:rPr>
      </w:pPr>
      <w:r w:rsidRPr="00FD384A">
        <w:rPr>
          <w:rFonts w:asciiTheme="majorBidi" w:hAnsiTheme="majorBidi" w:cstheme="majorBidi"/>
          <w:b/>
          <w:bCs/>
          <w:color w:val="000000" w:themeColor="text1"/>
          <w:sz w:val="32"/>
          <w:szCs w:val="32"/>
          <w:rtl/>
          <w:lang w:bidi="ar-AE"/>
        </w:rPr>
        <w:lastRenderedPageBreak/>
        <w:t>صناعة القرار</w:t>
      </w:r>
    </w:p>
    <w:p w14:paraId="50D6A254" w14:textId="04B7BB9B" w:rsidR="008558FB" w:rsidRDefault="008558FB" w:rsidP="00FD384A">
      <w:pPr>
        <w:bidi/>
        <w:jc w:val="both"/>
        <w:rPr>
          <w:rFonts w:asciiTheme="majorBidi" w:hAnsiTheme="majorBidi" w:cstheme="majorBidi"/>
          <w:color w:val="000000" w:themeColor="text1"/>
          <w:sz w:val="32"/>
          <w:szCs w:val="32"/>
          <w:lang w:bidi="ar-AE"/>
        </w:rPr>
      </w:pPr>
      <w:r w:rsidRPr="00FD384A">
        <w:rPr>
          <w:rFonts w:asciiTheme="majorBidi" w:hAnsiTheme="majorBidi" w:cstheme="majorBidi"/>
          <w:color w:val="000000" w:themeColor="text1"/>
          <w:sz w:val="32"/>
          <w:szCs w:val="32"/>
          <w:rtl/>
          <w:lang w:bidi="ar-AE"/>
        </w:rPr>
        <w:t>يهدف هذا المساق الى تزويد الطالب بالمعارف والمهارات والجدارات اللازمة  والتي تساعدة على صناعة القرارات الادارية خلال حياتة الوظيفية.ويعتبر موضوع اتخاذ القرارات من اهم العناصر واكثرها اثرا في حياة الانسان والمنظمات والدول . وصناعة القرارات في المنظمات هو جوهر عمل القيادة الادارية وهو نقطة الانطلاق لجميع النشاطات التي تتم داخل المنظمة . وبناء على ذلك فان الدراسات والبحوث التي ركزت اهتمامها على موضوع القيادة الادارية قد رافقها اهتمام بموضوع صناعة واتخاذ القرارات باعتبارة وسيلة القيادة لحل المشكلات الادارية التي تواجهها المنظمات لصناعة واتخاذ القرارات السليمة والفاعلة لحلها .</w:t>
      </w:r>
    </w:p>
    <w:p w14:paraId="17A4E4BB" w14:textId="77777777" w:rsidR="00C75C03" w:rsidRPr="00FD384A" w:rsidRDefault="00C75C03" w:rsidP="00C75C03">
      <w:pPr>
        <w:bidi/>
        <w:jc w:val="both"/>
        <w:rPr>
          <w:rFonts w:asciiTheme="majorBidi" w:hAnsiTheme="majorBidi" w:cstheme="majorBidi"/>
          <w:color w:val="000000" w:themeColor="text1"/>
          <w:sz w:val="32"/>
          <w:szCs w:val="32"/>
          <w:rtl/>
          <w:lang w:bidi="ar-AE"/>
        </w:rPr>
      </w:pPr>
    </w:p>
    <w:p w14:paraId="6C73A430" w14:textId="77777777" w:rsidR="008558FB" w:rsidRPr="00FD384A" w:rsidRDefault="008558FB"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ادارة المعرفة</w:t>
      </w:r>
      <w:r w:rsidRPr="00FD384A">
        <w:rPr>
          <w:rFonts w:asciiTheme="majorBidi" w:hAnsiTheme="majorBidi" w:cstheme="majorBidi"/>
          <w:b/>
          <w:bCs/>
          <w:color w:val="000000" w:themeColor="text1"/>
          <w:sz w:val="32"/>
          <w:szCs w:val="32"/>
          <w:rtl/>
        </w:rPr>
        <w:tab/>
      </w:r>
      <w:r w:rsidRPr="00FD384A">
        <w:rPr>
          <w:rFonts w:asciiTheme="majorBidi" w:hAnsiTheme="majorBidi" w:cstheme="majorBidi"/>
          <w:b/>
          <w:bCs/>
          <w:color w:val="000000" w:themeColor="text1"/>
          <w:sz w:val="32"/>
          <w:szCs w:val="32"/>
          <w:rtl/>
        </w:rPr>
        <w:tab/>
      </w:r>
    </w:p>
    <w:p w14:paraId="2B6EC3C5" w14:textId="77777777" w:rsidR="008558FB" w:rsidRPr="00FD384A" w:rsidRDefault="008558FB"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إلى تعريف الطلبة في مفهوم  وأهمية إدارة المعرفة  (</w:t>
      </w:r>
      <w:r w:rsidRPr="00FD384A">
        <w:rPr>
          <w:rFonts w:asciiTheme="majorBidi" w:hAnsiTheme="majorBidi" w:cstheme="majorBidi"/>
          <w:color w:val="000000" w:themeColor="text1"/>
          <w:sz w:val="32"/>
          <w:szCs w:val="32"/>
        </w:rPr>
        <w:t>Knowledge Management</w:t>
      </w:r>
      <w:r w:rsidRPr="00FD384A">
        <w:rPr>
          <w:rFonts w:asciiTheme="majorBidi" w:hAnsiTheme="majorBidi" w:cstheme="majorBidi"/>
          <w:color w:val="000000" w:themeColor="text1"/>
          <w:sz w:val="32"/>
          <w:szCs w:val="32"/>
          <w:rtl/>
        </w:rPr>
        <w:t>) ومدى حاجة المنظمات لها لتعزيز ميزتها التنافسية، كما سيتم تزويد الطلبة بأهم مفاهيم وأساسيات إدارة المعرفة، وكذلك التركيز على تصنيفات المعرفة، وعمليات إدارة المعرفة، ونماذج إدارة المعرفة، والاقتصاد المعرفي، ورأس المال الفكري، وأخلاقيات إدارة المعرفة، وعلاقة إدارة المعرفة بنظم المعلومات الإدارية.</w:t>
      </w:r>
    </w:p>
    <w:p w14:paraId="07594840" w14:textId="5A043684" w:rsidR="008558FB" w:rsidRPr="00FD384A" w:rsidRDefault="008558FB" w:rsidP="00FD384A">
      <w:pPr>
        <w:bidi/>
        <w:jc w:val="both"/>
        <w:rPr>
          <w:rFonts w:asciiTheme="majorBidi" w:hAnsiTheme="majorBidi" w:cstheme="majorBidi"/>
          <w:b/>
          <w:bCs/>
          <w:color w:val="000000" w:themeColor="text1"/>
          <w:sz w:val="32"/>
          <w:szCs w:val="32"/>
          <w:rtl/>
        </w:rPr>
      </w:pPr>
    </w:p>
    <w:p w14:paraId="6EAC3DC4" w14:textId="24728DB0" w:rsidR="008558FB" w:rsidRPr="00FD384A" w:rsidRDefault="009B6E3A" w:rsidP="00FD384A">
      <w:pPr>
        <w:bidi/>
        <w:jc w:val="both"/>
        <w:rPr>
          <w:rFonts w:asciiTheme="majorBidi" w:hAnsiTheme="majorBidi" w:cstheme="majorBidi"/>
          <w:b/>
          <w:bCs/>
          <w:color w:val="000000" w:themeColor="text1"/>
          <w:sz w:val="32"/>
          <w:szCs w:val="32"/>
          <w:rtl/>
        </w:rPr>
      </w:pPr>
      <w:r w:rsidRPr="00FD384A">
        <w:rPr>
          <w:rFonts w:asciiTheme="majorBidi" w:hAnsiTheme="majorBidi" w:cstheme="majorBidi"/>
          <w:b/>
          <w:bCs/>
          <w:color w:val="000000" w:themeColor="text1"/>
          <w:sz w:val="32"/>
          <w:szCs w:val="32"/>
          <w:rtl/>
        </w:rPr>
        <w:t xml:space="preserve">التنمية المستدامة </w:t>
      </w:r>
    </w:p>
    <w:p w14:paraId="59B24C3A" w14:textId="18058CD7" w:rsidR="009B6E3A" w:rsidRPr="00FD384A" w:rsidRDefault="00FD384A"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إلى فهم المبادئ الأساسية للتنمية المستدامة و تطوير مهارات تحليل وتقييم الاستراتيجيات المستدامة و تعزيز القدرة على تصميم وتنفيذ مشاريع مستدامة وفهم دور التكنولوجيا في دعم التنمية المستدامة وتطوير مهارات اتخاذ القرارات المستدامة.</w:t>
      </w:r>
    </w:p>
    <w:p w14:paraId="27F8C0C4" w14:textId="77777777" w:rsidR="00FD384A" w:rsidRPr="00FD384A" w:rsidRDefault="00FD384A" w:rsidP="00FD384A">
      <w:pPr>
        <w:bidi/>
        <w:jc w:val="both"/>
        <w:rPr>
          <w:rFonts w:asciiTheme="majorBidi" w:hAnsiTheme="majorBidi" w:cstheme="majorBidi"/>
          <w:color w:val="000000" w:themeColor="text1"/>
          <w:sz w:val="32"/>
          <w:szCs w:val="32"/>
          <w:rtl/>
        </w:rPr>
      </w:pPr>
    </w:p>
    <w:p w14:paraId="3AF0BBC5" w14:textId="77777777" w:rsidR="009B6E3A" w:rsidRPr="00FD384A" w:rsidRDefault="009B6E3A"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ادارة الموازنات العامه</w:t>
      </w:r>
    </w:p>
    <w:p w14:paraId="40605287" w14:textId="0D07DC93" w:rsidR="009B6E3A" w:rsidRPr="00FD384A" w:rsidRDefault="009B6E3A"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إلى المفاهيم الاساسية للموازنه وتطور انظمتها والمشكلات التي تواجه الموازنه العامه، كما ويعرف الطالب بالموازنه العامه للدول النامية وهيكل الموازنه العامه في الاردن ،ياتي هذا المساق بهدف تزويد الطالب الملتحق بتخصص ادارة الموازنات العامه بالمعارف والمهارات والجدارات اللازمة له  والتي تساعدة على اتخاذ القرارات الادارية خلال حياتة الوظيفية.</w:t>
      </w:r>
    </w:p>
    <w:p w14:paraId="476BD0C4" w14:textId="77777777" w:rsidR="008B1097" w:rsidRPr="00FD384A" w:rsidRDefault="008B1097" w:rsidP="008B1097">
      <w:pPr>
        <w:bidi/>
        <w:jc w:val="both"/>
        <w:rPr>
          <w:rFonts w:asciiTheme="majorBidi" w:hAnsiTheme="majorBidi" w:cstheme="majorBidi"/>
          <w:color w:val="000000" w:themeColor="text1"/>
          <w:sz w:val="32"/>
          <w:szCs w:val="32"/>
          <w:rtl/>
        </w:rPr>
      </w:pPr>
    </w:p>
    <w:p w14:paraId="675C8DE5" w14:textId="77777777" w:rsidR="009B6E3A" w:rsidRPr="00FD384A" w:rsidRDefault="009B6E3A"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lastRenderedPageBreak/>
        <w:t>اداره الجوده الشامله والتميز</w:t>
      </w:r>
    </w:p>
    <w:p w14:paraId="64BC6E5E" w14:textId="77777777" w:rsidR="009B6E3A" w:rsidRPr="00FD384A" w:rsidRDefault="009B6E3A"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إلى التعريف بالجوده ومراحلها واهميتها واهدافها وابعادها وعلمائها والمبادئ التى قامت عليها وما زالت ليومنا هذا والى تعميق  مفهوم استراتيجي يهدف إلى تحقيق تحسين مستمر في جميع عناصر ووظائف المنظمة. يركز هذا المفهوم على تحقيق رضا العملاء عبر تحسين الجودة في جميع جوانب العمليات، بدءًا من التصميم والتطوير، وصولاً إلى الإنتاج والخدمات والدعم. يعتبر الموظفون جزءًا أساسيًا من هذه العملية، حيث يتم تشجيعهم على المشاركة في تحسين الجودة وتطوير العمليات.واستخدام ادوات الجوده في حل مشاكل المنظمات بالتركيز على مبادئها .</w:t>
      </w:r>
    </w:p>
    <w:p w14:paraId="46AD921B" w14:textId="15BCABBE" w:rsidR="009B6E3A" w:rsidRPr="00FD384A" w:rsidRDefault="009B6E3A" w:rsidP="00FD384A">
      <w:pPr>
        <w:bidi/>
        <w:jc w:val="both"/>
        <w:rPr>
          <w:rFonts w:asciiTheme="majorBidi" w:hAnsiTheme="majorBidi" w:cstheme="majorBidi"/>
          <w:color w:val="000000" w:themeColor="text1"/>
          <w:sz w:val="32"/>
          <w:szCs w:val="32"/>
          <w:rtl/>
        </w:rPr>
      </w:pPr>
    </w:p>
    <w:p w14:paraId="02154A28" w14:textId="630813F4" w:rsidR="009B6E3A" w:rsidRPr="00FD384A" w:rsidRDefault="009B6E3A" w:rsidP="00FD384A">
      <w:pPr>
        <w:bidi/>
        <w:jc w:val="both"/>
        <w:rPr>
          <w:rFonts w:asciiTheme="majorBidi" w:hAnsiTheme="majorBidi" w:cstheme="majorBidi"/>
          <w:b/>
          <w:bCs/>
          <w:color w:val="000000" w:themeColor="text1"/>
          <w:sz w:val="32"/>
          <w:szCs w:val="32"/>
          <w:rtl/>
        </w:rPr>
      </w:pPr>
      <w:r w:rsidRPr="00FD384A">
        <w:rPr>
          <w:rFonts w:asciiTheme="majorBidi" w:hAnsiTheme="majorBidi" w:cstheme="majorBidi"/>
          <w:b/>
          <w:bCs/>
          <w:color w:val="000000" w:themeColor="text1"/>
          <w:sz w:val="32"/>
          <w:szCs w:val="32"/>
          <w:rtl/>
        </w:rPr>
        <w:t xml:space="preserve">ادارة الازمات </w:t>
      </w:r>
    </w:p>
    <w:p w14:paraId="47F258E6" w14:textId="7082271A" w:rsidR="00FD384A" w:rsidRPr="00FD384A" w:rsidRDefault="00FD384A"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إلى فهم المبادئ الأساسية لإدارة الأزمات وتطوير مهارات التعامل مع الأزمات وتعزيز القدرة على تحليل وتقييم الأزمات وفهم دور الإدارة في منع وتقليل تأثير الأزمات و تطوير مهارات اتخاذ القرارات في ظروف الأزمات.</w:t>
      </w:r>
    </w:p>
    <w:p w14:paraId="01D8128A" w14:textId="594BFB31" w:rsidR="009B6E3A" w:rsidRPr="00FD384A" w:rsidRDefault="009B6E3A" w:rsidP="00FD384A">
      <w:pPr>
        <w:bidi/>
        <w:jc w:val="both"/>
        <w:rPr>
          <w:rFonts w:asciiTheme="majorBidi" w:hAnsiTheme="majorBidi" w:cstheme="majorBidi"/>
          <w:b/>
          <w:bCs/>
          <w:color w:val="000000" w:themeColor="text1"/>
          <w:sz w:val="32"/>
          <w:szCs w:val="32"/>
          <w:rtl/>
        </w:rPr>
      </w:pPr>
    </w:p>
    <w:p w14:paraId="2DBC9AC8" w14:textId="77777777" w:rsidR="009B6E3A" w:rsidRPr="00FD384A" w:rsidRDefault="009B6E3A"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الحكومة الالكترونية</w:t>
      </w:r>
    </w:p>
    <w:p w14:paraId="378AB1B0" w14:textId="74AA18DF" w:rsidR="009B6E3A" w:rsidRPr="00FD384A" w:rsidRDefault="009B6E3A"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يهدف هذا المساق إلى معرفة الابعاد والمفاهيم المتعلقة بالحكومة الالكترونية ومداخلها، وتمكين الطلاب من استيعاب المفاهيم الأساسية لنظم المعلومات لدى  الحكومة الالكترونية. حيث سيتم تغطية الموضوعات الآتية: مجالات الخدمات الحكومة الالكترونية واستراتيجيات وخطط بناء الحكومة الالكترونية، تنظيم البيانات في نظم معلومات الحكومة الالكترونية. شبكة الانترنت، والشبكات الداخلية والخارجية في الحكومة الالكترونية. وتغطي الشؤون الأمنية والقانونية، ومستقبل المعاملات الالكترونية، والحكومة الالكترونية.</w:t>
      </w:r>
    </w:p>
    <w:p w14:paraId="3C890D71" w14:textId="70D5773F" w:rsidR="009B6E3A" w:rsidRPr="00FD384A" w:rsidRDefault="009B6E3A" w:rsidP="00FD384A">
      <w:pPr>
        <w:bidi/>
        <w:jc w:val="both"/>
        <w:rPr>
          <w:rFonts w:asciiTheme="majorBidi" w:hAnsiTheme="majorBidi" w:cstheme="majorBidi"/>
          <w:color w:val="000000" w:themeColor="text1"/>
          <w:sz w:val="32"/>
          <w:szCs w:val="32"/>
          <w:rtl/>
        </w:rPr>
      </w:pPr>
    </w:p>
    <w:p w14:paraId="22A7885F" w14:textId="77777777" w:rsidR="009B6E3A" w:rsidRPr="00FD384A" w:rsidRDefault="009B6E3A" w:rsidP="00FD384A">
      <w:pPr>
        <w:bidi/>
        <w:jc w:val="both"/>
        <w:rPr>
          <w:rFonts w:asciiTheme="majorBidi" w:hAnsiTheme="majorBidi" w:cstheme="majorBidi"/>
          <w:b/>
          <w:bCs/>
          <w:color w:val="000000" w:themeColor="text1"/>
          <w:sz w:val="32"/>
          <w:szCs w:val="32"/>
          <w:rtl/>
          <w:lang w:bidi="ar-AE"/>
        </w:rPr>
      </w:pPr>
      <w:r w:rsidRPr="00FD384A">
        <w:rPr>
          <w:rFonts w:asciiTheme="majorBidi" w:hAnsiTheme="majorBidi" w:cstheme="majorBidi"/>
          <w:b/>
          <w:bCs/>
          <w:color w:val="000000" w:themeColor="text1"/>
          <w:sz w:val="32"/>
          <w:szCs w:val="32"/>
          <w:rtl/>
          <w:lang w:bidi="ar-AE"/>
        </w:rPr>
        <w:t>ادارة العلاقات العامة</w:t>
      </w:r>
    </w:p>
    <w:p w14:paraId="10276195" w14:textId="77777777" w:rsidR="009B6E3A" w:rsidRPr="00FD384A" w:rsidRDefault="009B6E3A" w:rsidP="00FD384A">
      <w:pPr>
        <w:bidi/>
        <w:jc w:val="both"/>
        <w:rPr>
          <w:rFonts w:asciiTheme="majorBidi" w:hAnsiTheme="majorBidi" w:cstheme="majorBidi"/>
          <w:color w:val="000000" w:themeColor="text1"/>
          <w:sz w:val="32"/>
          <w:szCs w:val="32"/>
          <w:rtl/>
          <w:lang w:bidi="ar-AE"/>
        </w:rPr>
      </w:pPr>
      <w:r w:rsidRPr="00FD384A">
        <w:rPr>
          <w:rFonts w:asciiTheme="majorBidi" w:hAnsiTheme="majorBidi" w:cstheme="majorBidi"/>
          <w:color w:val="000000" w:themeColor="text1"/>
          <w:sz w:val="32"/>
          <w:szCs w:val="32"/>
          <w:rtl/>
          <w:lang w:bidi="ar-AE"/>
        </w:rPr>
        <w:t>يهدف هذا المساق الى توضيح اهداف المؤسسات والمنظمات سواء كانت عامة او خاصة إلى تقديم خدمات مختلفة او إنتاج سلع مقدرة للجمهوروالزبائن ، وعليه فان العلاقات العامة تعتبر حلقة الوصل بين هذه المؤسسات وبين أفراد المجتمع حيث تهدف العلاقات العامة إلى توطيد العلاقات ، مع هولاء الأفراد .وكذلك أعلام الجمهور عن نوع الخدمات المقدم لهم أو السلع من اجل رضا الجمهور واي خدامات لهذه المؤسسات مما ينعكس إيجابيا على نجاح هذه المؤسسات.</w:t>
      </w:r>
    </w:p>
    <w:p w14:paraId="154D8D60" w14:textId="77777777" w:rsidR="00FD384A" w:rsidRPr="00FD384A" w:rsidRDefault="00FD384A" w:rsidP="00FD384A">
      <w:pPr>
        <w:bidi/>
        <w:jc w:val="both"/>
        <w:rPr>
          <w:rFonts w:asciiTheme="majorBidi" w:hAnsiTheme="majorBidi" w:cstheme="majorBidi"/>
          <w:color w:val="000000" w:themeColor="text1"/>
          <w:sz w:val="32"/>
          <w:szCs w:val="32"/>
          <w:rtl/>
          <w:lang w:bidi="ar-AE"/>
        </w:rPr>
      </w:pPr>
    </w:p>
    <w:p w14:paraId="4AEE585B" w14:textId="77777777" w:rsidR="009B6E3A" w:rsidRPr="00FD384A" w:rsidRDefault="009B6E3A"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ادارة المشاريع الصغيرة</w:t>
      </w:r>
    </w:p>
    <w:p w14:paraId="34C0889B" w14:textId="77777777" w:rsidR="009B6E3A" w:rsidRPr="00FD384A" w:rsidRDefault="009B6E3A"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color w:val="000000" w:themeColor="text1"/>
          <w:sz w:val="32"/>
          <w:szCs w:val="32"/>
          <w:rtl/>
        </w:rPr>
        <w:t>يهدف هذا المساق الى المشروعات بشتى أنواعها الخاصة أو العامة ، الصغيرة والمتوسطة و الكبيرة ، قبل أن تمارس نشاطها الأساسي أو الثانوي أن تقوم بعمل دراسة شاملة على السوق بشتى مكوناته ، سواء من حيث المنافسين أو من ناحية التمويل أو أذواق المستهلكين ...الخ وبالتالي دراسة الجدوى الاقتصادية مهمة لجميع أفراد المجتمع ممولين أو مستثمرين أوالطلاب، من هنا تنبع أهمية ادارة المشاريع الصغيرة</w:t>
      </w:r>
    </w:p>
    <w:p w14:paraId="2B659E7B" w14:textId="3E3B996C" w:rsidR="009B6E3A" w:rsidRPr="00FD384A" w:rsidRDefault="009B6E3A" w:rsidP="00FD384A">
      <w:pPr>
        <w:bidi/>
        <w:jc w:val="both"/>
        <w:rPr>
          <w:rFonts w:asciiTheme="majorBidi" w:hAnsiTheme="majorBidi" w:cstheme="majorBidi"/>
          <w:color w:val="000000" w:themeColor="text1"/>
          <w:sz w:val="32"/>
          <w:szCs w:val="32"/>
          <w:rtl/>
          <w:lang w:bidi="ar-AE"/>
        </w:rPr>
      </w:pPr>
    </w:p>
    <w:p w14:paraId="77E7650C" w14:textId="77777777" w:rsidR="009B6E3A" w:rsidRPr="00FD384A" w:rsidRDefault="009B6E3A"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الادرة المحلية</w:t>
      </w:r>
    </w:p>
    <w:p w14:paraId="4C8BF3CE" w14:textId="77777777" w:rsidR="009B6E3A" w:rsidRPr="00FD384A" w:rsidRDefault="009B6E3A"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 xml:space="preserve">يهدف هذا المساق بشكل عام الى التعريف بنظرية الادارة المحلية وتطبيقاتها في الاردن، حيث يوفر فرصة للطلاب على ادراك مفهوم الادارة المحلية ومقوماتها والاهداف الادارية والسياسية والاجتماعية والتنموية التي تعمل على تحقيقها ، وكذلك يساعد على التمييز بين مفهوم الادارة المحلية وبعض المفاهيم الاخرى كالحكم المحلى و غيرها من المفاهيم ذات العلاقة، ايضا التركيز دراسة الامور المتعلقة بإعفاء المجالس المحلية والموظفين فيها والامورالمتعلقة بتنظيم العمل والتمويل والاختصاصات والرقابة والوصول في النهاية الى المشاكلات التي تواجهها الادارة المحلية </w:t>
      </w:r>
    </w:p>
    <w:p w14:paraId="2ED85615" w14:textId="77777777" w:rsidR="009B6E3A" w:rsidRPr="00FD384A" w:rsidRDefault="009B6E3A" w:rsidP="00FD384A">
      <w:pPr>
        <w:bidi/>
        <w:jc w:val="both"/>
        <w:rPr>
          <w:rFonts w:asciiTheme="majorBidi" w:hAnsiTheme="majorBidi" w:cstheme="majorBidi"/>
          <w:color w:val="000000" w:themeColor="text1"/>
          <w:sz w:val="32"/>
          <w:szCs w:val="32"/>
          <w:rtl/>
        </w:rPr>
      </w:pPr>
    </w:p>
    <w:p w14:paraId="3C6B4017" w14:textId="77777777" w:rsidR="009B6E3A" w:rsidRPr="00FD384A" w:rsidRDefault="009B6E3A" w:rsidP="00FD384A">
      <w:pPr>
        <w:bidi/>
        <w:jc w:val="both"/>
        <w:rPr>
          <w:rFonts w:asciiTheme="majorBidi" w:hAnsiTheme="majorBidi" w:cstheme="majorBidi"/>
          <w:b/>
          <w:bCs/>
          <w:color w:val="000000" w:themeColor="text1"/>
          <w:sz w:val="32"/>
          <w:szCs w:val="32"/>
        </w:rPr>
      </w:pPr>
      <w:r w:rsidRPr="00FD384A">
        <w:rPr>
          <w:rFonts w:asciiTheme="majorBidi" w:hAnsiTheme="majorBidi" w:cstheme="majorBidi"/>
          <w:b/>
          <w:bCs/>
          <w:color w:val="000000" w:themeColor="text1"/>
          <w:sz w:val="32"/>
          <w:szCs w:val="32"/>
          <w:rtl/>
        </w:rPr>
        <w:t>رسم وتحليل السياسات العامة</w:t>
      </w:r>
    </w:p>
    <w:p w14:paraId="798691BC" w14:textId="585F2CF8" w:rsidR="009B6E3A" w:rsidRPr="00FD384A" w:rsidRDefault="009B6E3A" w:rsidP="00FD384A">
      <w:pPr>
        <w:bidi/>
        <w:jc w:val="both"/>
        <w:rPr>
          <w:rFonts w:asciiTheme="majorBidi" w:hAnsiTheme="majorBidi" w:cstheme="majorBidi"/>
          <w:color w:val="000000" w:themeColor="text1"/>
          <w:sz w:val="32"/>
          <w:szCs w:val="32"/>
          <w:rtl/>
        </w:rPr>
      </w:pPr>
      <w:r w:rsidRPr="00FD384A">
        <w:rPr>
          <w:rFonts w:asciiTheme="majorBidi" w:hAnsiTheme="majorBidi" w:cstheme="majorBidi"/>
          <w:color w:val="000000" w:themeColor="text1"/>
          <w:sz w:val="32"/>
          <w:szCs w:val="32"/>
          <w:rtl/>
        </w:rPr>
        <w:t xml:space="preserve">يهدف هذا المساق الى توضيح اهداف واهمية السياسة العامة وذلك من خلال دراسة السياسة العامة بشكل موضوعي وكيفية بناءها في الفعل الحكومي والقرار السياسي واحلالها للبرامج والعمليات والانشطة والادارة العامة وكذلك دراسة وتحليل النتائج  والمعطيات المتولدة عن السياسة العامة وتسليط الضوء على عملية صنع السياسة العامة والعوامل المؤثرة في بناءها  وكذلك معرفة الجهات الصانعة للسياسة العامة </w:t>
      </w:r>
      <w:r w:rsidRPr="00FD384A">
        <w:rPr>
          <w:rFonts w:asciiTheme="majorBidi" w:hAnsiTheme="majorBidi" w:cstheme="majorBidi"/>
          <w:color w:val="000000" w:themeColor="text1"/>
          <w:sz w:val="32"/>
          <w:szCs w:val="32"/>
          <w:rtl/>
        </w:rPr>
        <w:tab/>
      </w:r>
    </w:p>
    <w:p w14:paraId="532B0170" w14:textId="0E34D243" w:rsidR="009B6E3A" w:rsidRDefault="009B6E3A" w:rsidP="00FD384A">
      <w:pPr>
        <w:bidi/>
        <w:jc w:val="both"/>
        <w:rPr>
          <w:rFonts w:asciiTheme="majorBidi" w:hAnsiTheme="majorBidi" w:cstheme="majorBidi"/>
          <w:color w:val="000000" w:themeColor="text1"/>
          <w:sz w:val="32"/>
          <w:szCs w:val="32"/>
          <w:rtl/>
        </w:rPr>
      </w:pPr>
    </w:p>
    <w:p w14:paraId="1B730CC3" w14:textId="27BD6610" w:rsidR="008B1097" w:rsidRDefault="008B1097" w:rsidP="008B1097">
      <w:pPr>
        <w:bidi/>
        <w:jc w:val="both"/>
        <w:rPr>
          <w:rFonts w:asciiTheme="majorBidi" w:hAnsiTheme="majorBidi" w:cstheme="majorBidi"/>
          <w:color w:val="000000" w:themeColor="text1"/>
          <w:sz w:val="32"/>
          <w:szCs w:val="32"/>
          <w:rtl/>
        </w:rPr>
      </w:pPr>
    </w:p>
    <w:p w14:paraId="280149C2" w14:textId="54775810" w:rsidR="008B1097" w:rsidRDefault="008B1097" w:rsidP="008B1097">
      <w:pPr>
        <w:bidi/>
        <w:jc w:val="both"/>
        <w:rPr>
          <w:rFonts w:asciiTheme="majorBidi" w:hAnsiTheme="majorBidi" w:cstheme="majorBidi"/>
          <w:color w:val="000000" w:themeColor="text1"/>
          <w:sz w:val="32"/>
          <w:szCs w:val="32"/>
          <w:rtl/>
        </w:rPr>
      </w:pPr>
    </w:p>
    <w:p w14:paraId="017A4DAF" w14:textId="77777777" w:rsidR="008B1097" w:rsidRPr="00FD384A" w:rsidRDefault="008B1097" w:rsidP="008B1097">
      <w:pPr>
        <w:bidi/>
        <w:jc w:val="both"/>
        <w:rPr>
          <w:rFonts w:asciiTheme="majorBidi" w:hAnsiTheme="majorBidi" w:cstheme="majorBidi"/>
          <w:color w:val="000000" w:themeColor="text1"/>
          <w:sz w:val="32"/>
          <w:szCs w:val="32"/>
          <w:rtl/>
        </w:rPr>
      </w:pPr>
    </w:p>
    <w:p w14:paraId="26748F96" w14:textId="5C582910" w:rsidR="009B6E3A" w:rsidRPr="00FD384A" w:rsidRDefault="009B6E3A" w:rsidP="00FD384A">
      <w:pPr>
        <w:bidi/>
        <w:jc w:val="both"/>
        <w:rPr>
          <w:rFonts w:asciiTheme="majorBidi" w:hAnsiTheme="majorBidi" w:cstheme="majorBidi"/>
          <w:b/>
          <w:bCs/>
          <w:color w:val="000000" w:themeColor="text1"/>
          <w:sz w:val="32"/>
          <w:szCs w:val="32"/>
          <w:rtl/>
        </w:rPr>
      </w:pPr>
      <w:r w:rsidRPr="00FD384A">
        <w:rPr>
          <w:rFonts w:asciiTheme="majorBidi" w:hAnsiTheme="majorBidi" w:cstheme="majorBidi"/>
          <w:b/>
          <w:bCs/>
          <w:color w:val="000000" w:themeColor="text1"/>
          <w:sz w:val="32"/>
          <w:szCs w:val="32"/>
          <w:rtl/>
        </w:rPr>
        <w:lastRenderedPageBreak/>
        <w:t xml:space="preserve">التخطيط والتنمية الاقليمية في الاردن </w:t>
      </w:r>
    </w:p>
    <w:p w14:paraId="3D2C367C" w14:textId="03AAA1D3" w:rsidR="009B6E3A" w:rsidRDefault="00FD384A" w:rsidP="00FD384A">
      <w:pPr>
        <w:bidi/>
        <w:jc w:val="both"/>
        <w:rPr>
          <w:rFonts w:asciiTheme="majorBidi" w:eastAsia="Calibri" w:hAnsiTheme="majorBidi" w:cstheme="majorBidi"/>
          <w:b/>
          <w:color w:val="000000" w:themeColor="text1"/>
          <w:sz w:val="32"/>
          <w:szCs w:val="32"/>
          <w:rtl/>
          <w:lang w:bidi="ar-AE"/>
        </w:rPr>
      </w:pPr>
      <w:r w:rsidRPr="00FD384A">
        <w:rPr>
          <w:rFonts w:asciiTheme="majorBidi" w:eastAsia="Calibri" w:hAnsiTheme="majorBidi" w:cstheme="majorBidi"/>
          <w:b/>
          <w:color w:val="000000" w:themeColor="text1"/>
          <w:sz w:val="32"/>
          <w:szCs w:val="32"/>
          <w:rtl/>
          <w:lang w:bidi="ar-AE"/>
        </w:rPr>
        <w:t>يهدف هذا المساق الى فهم المبادئ الأساسية للتخطيط والتنمية الإقليمية وتحليل الوضع الراهن للتنمية الإقليمية في الأردن وتعزيز القدرة على تصميم وتنفيذ مشاريع التنمية الإقليمية وفهم دور الحكومة والقطاع الخاص في التنمية الإقليمية وتطوير مهارات اتخاذ القرارات في التنمية الإقليمية.</w:t>
      </w:r>
    </w:p>
    <w:p w14:paraId="440ED592" w14:textId="77777777" w:rsidR="00FD384A" w:rsidRPr="00FD384A" w:rsidRDefault="00FD384A" w:rsidP="00FD384A">
      <w:pPr>
        <w:bidi/>
        <w:jc w:val="both"/>
        <w:rPr>
          <w:rFonts w:asciiTheme="majorBidi" w:eastAsia="Calibri" w:hAnsiTheme="majorBidi" w:cstheme="majorBidi"/>
          <w:b/>
          <w:color w:val="000000" w:themeColor="text1"/>
          <w:sz w:val="32"/>
          <w:szCs w:val="32"/>
          <w:lang w:bidi="ar-AE"/>
        </w:rPr>
      </w:pPr>
    </w:p>
    <w:p w14:paraId="1EACB44B" w14:textId="77777777" w:rsidR="00CE2D6A" w:rsidRPr="00FD384A" w:rsidRDefault="00CE2D6A" w:rsidP="00FD384A">
      <w:pPr>
        <w:bidi/>
        <w:jc w:val="both"/>
        <w:rPr>
          <w:rFonts w:asciiTheme="majorBidi" w:eastAsia="Calibri" w:hAnsiTheme="majorBidi" w:cstheme="majorBidi"/>
          <w:bCs/>
          <w:color w:val="000000" w:themeColor="text1"/>
          <w:sz w:val="32"/>
          <w:szCs w:val="32"/>
          <w:rtl/>
          <w:lang w:bidi="ar-AE"/>
        </w:rPr>
      </w:pPr>
      <w:r w:rsidRPr="00FD384A">
        <w:rPr>
          <w:rFonts w:asciiTheme="majorBidi" w:eastAsia="Calibri" w:hAnsiTheme="majorBidi" w:cstheme="majorBidi"/>
          <w:bCs/>
          <w:color w:val="000000" w:themeColor="text1"/>
          <w:sz w:val="32"/>
          <w:szCs w:val="32"/>
          <w:rtl/>
          <w:lang w:bidi="ar-AE"/>
        </w:rPr>
        <w:t>إدارة وتنمية الأداء</w:t>
      </w:r>
      <w:r w:rsidRPr="00FD384A">
        <w:rPr>
          <w:rFonts w:asciiTheme="majorBidi" w:eastAsia="Calibri" w:hAnsiTheme="majorBidi" w:cstheme="majorBidi"/>
          <w:bCs/>
          <w:color w:val="000000" w:themeColor="text1"/>
          <w:sz w:val="32"/>
          <w:szCs w:val="32"/>
          <w:lang w:bidi="ar-AE"/>
        </w:rPr>
        <w:t xml:space="preserve"> </w:t>
      </w:r>
    </w:p>
    <w:p w14:paraId="628D59D1" w14:textId="1164B66B" w:rsidR="00CE2D6A" w:rsidRPr="00FD384A" w:rsidRDefault="00CE2D6A" w:rsidP="00FD384A">
      <w:pPr>
        <w:bidi/>
        <w:jc w:val="both"/>
        <w:rPr>
          <w:rFonts w:asciiTheme="majorBidi" w:eastAsia="Calibri" w:hAnsiTheme="majorBidi" w:cstheme="majorBidi"/>
          <w:b/>
          <w:color w:val="000000" w:themeColor="text1"/>
          <w:sz w:val="32"/>
          <w:szCs w:val="32"/>
          <w:rtl/>
          <w:lang w:bidi="ar-AE"/>
        </w:rPr>
      </w:pPr>
      <w:r w:rsidRPr="00FD384A">
        <w:rPr>
          <w:rFonts w:asciiTheme="majorBidi" w:eastAsia="Calibri" w:hAnsiTheme="majorBidi" w:cstheme="majorBidi"/>
          <w:b/>
          <w:color w:val="000000" w:themeColor="text1"/>
          <w:sz w:val="32"/>
          <w:szCs w:val="32"/>
          <w:rtl/>
          <w:lang w:bidi="ar-AE"/>
        </w:rPr>
        <w:t xml:space="preserve">يهدف هذا المساق </w:t>
      </w:r>
      <w:r w:rsidR="00FD384A" w:rsidRPr="00FD384A">
        <w:rPr>
          <w:rFonts w:asciiTheme="majorBidi" w:eastAsia="Calibri" w:hAnsiTheme="majorBidi" w:cstheme="majorBidi"/>
          <w:b/>
          <w:color w:val="000000" w:themeColor="text1"/>
          <w:sz w:val="32"/>
          <w:szCs w:val="32"/>
          <w:rtl/>
          <w:lang w:bidi="ar-AE"/>
        </w:rPr>
        <w:t>الى</w:t>
      </w:r>
      <w:r w:rsidRPr="00FD384A">
        <w:rPr>
          <w:rFonts w:asciiTheme="majorBidi" w:eastAsia="Calibri" w:hAnsiTheme="majorBidi" w:cstheme="majorBidi"/>
          <w:b/>
          <w:color w:val="000000" w:themeColor="text1"/>
          <w:sz w:val="32"/>
          <w:szCs w:val="32"/>
          <w:rtl/>
          <w:lang w:bidi="ar-AE"/>
        </w:rPr>
        <w:t xml:space="preserve"> المفاهيم الأساسية لتقييم أداء العاملين باستخدام معايير الأداء ومقاييسه وتطبيق قياس الاداء المتوازن، يتناول هذا المساق أسس تصميم نظام تقييم أداء الموظفين بشكل متكامل ليتوافق مع أداء المنظمات والأداء الفردي والجماعي فيها. كما يتناول هذا المساق المفاهيم الأساسية والنظريات والأساليب والخطوات لإدارة الاداء، ويتضمن المساق التعامل مع أخطاء المقيّم ومشاكل تقييم الأداء ، وادارة المقابلة في تقييم الاداء ، والتعامل مع نتائج تقييم الاداء.</w:t>
      </w:r>
    </w:p>
    <w:p w14:paraId="0F798A85" w14:textId="0DE0B901" w:rsidR="009B6E3A" w:rsidRPr="00FD384A" w:rsidRDefault="009B6E3A" w:rsidP="00FD384A">
      <w:pPr>
        <w:bidi/>
        <w:jc w:val="both"/>
        <w:rPr>
          <w:rFonts w:asciiTheme="majorBidi" w:hAnsiTheme="majorBidi" w:cstheme="majorBidi"/>
          <w:color w:val="000000" w:themeColor="text1"/>
          <w:sz w:val="32"/>
          <w:szCs w:val="32"/>
          <w:rtl/>
          <w:lang w:bidi="ar-AE"/>
        </w:rPr>
      </w:pPr>
    </w:p>
    <w:p w14:paraId="01261DD4" w14:textId="2D34D7BA" w:rsidR="00CE2D6A" w:rsidRPr="00FD384A" w:rsidRDefault="00CE2D6A" w:rsidP="00FD384A">
      <w:pPr>
        <w:bidi/>
        <w:jc w:val="both"/>
        <w:rPr>
          <w:rFonts w:asciiTheme="majorBidi" w:hAnsiTheme="majorBidi" w:cstheme="majorBidi"/>
          <w:b/>
          <w:bCs/>
          <w:color w:val="000000" w:themeColor="text1"/>
          <w:sz w:val="32"/>
          <w:szCs w:val="32"/>
          <w:rtl/>
          <w:lang w:bidi="ar-AE"/>
        </w:rPr>
      </w:pPr>
      <w:r w:rsidRPr="00FD384A">
        <w:rPr>
          <w:rFonts w:asciiTheme="majorBidi" w:hAnsiTheme="majorBidi" w:cstheme="majorBidi"/>
          <w:b/>
          <w:bCs/>
          <w:color w:val="000000" w:themeColor="text1"/>
          <w:sz w:val="32"/>
          <w:szCs w:val="32"/>
          <w:rtl/>
          <w:lang w:bidi="ar-AE"/>
        </w:rPr>
        <w:t>ادارة المخاطر</w:t>
      </w:r>
    </w:p>
    <w:p w14:paraId="5F44B7DC" w14:textId="7F7875FC" w:rsidR="00CE2D6A" w:rsidRPr="00FD384A" w:rsidRDefault="00FD384A" w:rsidP="00FD384A">
      <w:pPr>
        <w:bidi/>
        <w:jc w:val="both"/>
        <w:rPr>
          <w:rFonts w:asciiTheme="majorBidi" w:eastAsia="Calibri" w:hAnsiTheme="majorBidi" w:cstheme="majorBidi"/>
          <w:b/>
          <w:color w:val="000000" w:themeColor="text1"/>
          <w:sz w:val="32"/>
          <w:szCs w:val="32"/>
          <w:rtl/>
          <w:lang w:bidi="ar-AE"/>
        </w:rPr>
      </w:pPr>
      <w:r w:rsidRPr="00FD384A">
        <w:rPr>
          <w:rFonts w:asciiTheme="majorBidi" w:eastAsia="Calibri" w:hAnsiTheme="majorBidi" w:cstheme="majorBidi"/>
          <w:b/>
          <w:color w:val="000000" w:themeColor="text1"/>
          <w:sz w:val="32"/>
          <w:szCs w:val="32"/>
          <w:rtl/>
          <w:lang w:bidi="ar-AE"/>
        </w:rPr>
        <w:t>يهدف هذا المساق الى فهم المبادئ الأساسية لإدارة المخاطر و تحليل وتقييم المخاطر و تعزيز القدرة على تصميم وتنفيذ استراتيجيات إدارة المخاطر وفهم دور الإدارة في منع وتقليل تأثير المخاطر وتطوير مهارات اتخاذ القرارات في ظروف المخاطر.</w:t>
      </w:r>
    </w:p>
    <w:p w14:paraId="4B534DBD" w14:textId="77777777" w:rsidR="00FD384A" w:rsidRPr="00FD384A" w:rsidRDefault="00FD384A" w:rsidP="00FD384A">
      <w:pPr>
        <w:bidi/>
        <w:jc w:val="both"/>
        <w:rPr>
          <w:rFonts w:asciiTheme="majorBidi" w:eastAsia="Calibri" w:hAnsiTheme="majorBidi" w:cstheme="majorBidi"/>
          <w:b/>
          <w:color w:val="000000" w:themeColor="text1"/>
          <w:sz w:val="32"/>
          <w:szCs w:val="32"/>
          <w:rtl/>
          <w:lang w:bidi="ar-AE"/>
        </w:rPr>
      </w:pPr>
    </w:p>
    <w:p w14:paraId="5C3C3FF9" w14:textId="37B22E21" w:rsidR="00CE2D6A" w:rsidRPr="00FD384A" w:rsidRDefault="00CE2D6A" w:rsidP="00FD384A">
      <w:pPr>
        <w:bidi/>
        <w:jc w:val="both"/>
        <w:rPr>
          <w:rFonts w:asciiTheme="majorBidi" w:hAnsiTheme="majorBidi" w:cstheme="majorBidi"/>
          <w:b/>
          <w:bCs/>
          <w:color w:val="000000" w:themeColor="text1"/>
          <w:sz w:val="32"/>
          <w:szCs w:val="32"/>
          <w:rtl/>
          <w:lang w:bidi="ar-AE"/>
        </w:rPr>
      </w:pPr>
      <w:r w:rsidRPr="00FD384A">
        <w:rPr>
          <w:rFonts w:asciiTheme="majorBidi" w:hAnsiTheme="majorBidi" w:cstheme="majorBidi"/>
          <w:b/>
          <w:bCs/>
          <w:color w:val="000000" w:themeColor="text1"/>
          <w:sz w:val="32"/>
          <w:szCs w:val="32"/>
          <w:rtl/>
          <w:lang w:bidi="ar-AE"/>
        </w:rPr>
        <w:t xml:space="preserve">قضايا معاصرة في الادارة العامة </w:t>
      </w:r>
    </w:p>
    <w:p w14:paraId="4CB991C6" w14:textId="6D652419" w:rsidR="008B1097" w:rsidRDefault="00FD384A" w:rsidP="00C75C03">
      <w:pPr>
        <w:bidi/>
        <w:jc w:val="both"/>
        <w:rPr>
          <w:rFonts w:asciiTheme="majorBidi" w:hAnsiTheme="majorBidi" w:cstheme="majorBidi"/>
          <w:color w:val="000000" w:themeColor="text1"/>
          <w:sz w:val="32"/>
          <w:szCs w:val="32"/>
          <w:lang w:bidi="ar-AE"/>
        </w:rPr>
      </w:pPr>
      <w:r w:rsidRPr="00FD384A">
        <w:rPr>
          <w:rFonts w:asciiTheme="majorBidi" w:eastAsia="Calibri" w:hAnsiTheme="majorBidi" w:cstheme="majorBidi"/>
          <w:b/>
          <w:color w:val="000000" w:themeColor="text1"/>
          <w:sz w:val="32"/>
          <w:szCs w:val="32"/>
          <w:rtl/>
          <w:lang w:bidi="ar-AE"/>
        </w:rPr>
        <w:t xml:space="preserve">يهدف هذا المساق </w:t>
      </w:r>
      <w:r w:rsidRPr="00FD384A">
        <w:rPr>
          <w:rFonts w:asciiTheme="majorBidi" w:hAnsiTheme="majorBidi" w:cstheme="majorBidi"/>
          <w:color w:val="000000" w:themeColor="text1"/>
          <w:sz w:val="32"/>
          <w:szCs w:val="32"/>
          <w:rtl/>
          <w:lang w:bidi="ar-AE"/>
        </w:rPr>
        <w:t>إلى فهم القضايا المعاصرة في الإدارة العامة وتحليل تأثيرات هذه القضايا على الإدارة العامة و تعزيز القدرة على اتخاذ القرارات الاستراتيجية وفهم دور التكنولوجيا في حل القضايا المعاصرة و تطوير مهارات التفكير النقدي والإبداعي.</w:t>
      </w:r>
    </w:p>
    <w:p w14:paraId="5C26C905" w14:textId="21E14C08" w:rsidR="00C75C03" w:rsidRDefault="00C75C03" w:rsidP="00C75C03">
      <w:pPr>
        <w:bidi/>
        <w:jc w:val="both"/>
        <w:rPr>
          <w:rFonts w:asciiTheme="majorBidi" w:hAnsiTheme="majorBidi" w:cstheme="majorBidi"/>
          <w:color w:val="000000" w:themeColor="text1"/>
          <w:sz w:val="32"/>
          <w:szCs w:val="32"/>
          <w:lang w:bidi="ar-AE"/>
        </w:rPr>
      </w:pPr>
    </w:p>
    <w:p w14:paraId="5B2E8B26" w14:textId="0498FF3E" w:rsidR="00C75C03" w:rsidRDefault="00C75C03" w:rsidP="00C75C03">
      <w:pPr>
        <w:bidi/>
        <w:jc w:val="both"/>
        <w:rPr>
          <w:rFonts w:asciiTheme="majorBidi" w:hAnsiTheme="majorBidi" w:cstheme="majorBidi"/>
          <w:color w:val="000000" w:themeColor="text1"/>
          <w:sz w:val="32"/>
          <w:szCs w:val="32"/>
          <w:lang w:bidi="ar-AE"/>
        </w:rPr>
      </w:pPr>
    </w:p>
    <w:p w14:paraId="7C849CE0" w14:textId="602A0551" w:rsidR="00C75C03" w:rsidRDefault="00C75C03" w:rsidP="00C75C03">
      <w:pPr>
        <w:bidi/>
        <w:jc w:val="both"/>
        <w:rPr>
          <w:rFonts w:asciiTheme="majorBidi" w:hAnsiTheme="majorBidi" w:cstheme="majorBidi"/>
          <w:color w:val="000000" w:themeColor="text1"/>
          <w:sz w:val="32"/>
          <w:szCs w:val="32"/>
          <w:lang w:bidi="ar-AE"/>
        </w:rPr>
      </w:pPr>
    </w:p>
    <w:p w14:paraId="471AE472" w14:textId="77777777" w:rsidR="00C75C03" w:rsidRPr="00FD384A" w:rsidRDefault="00C75C03" w:rsidP="00C75C03">
      <w:pPr>
        <w:bidi/>
        <w:jc w:val="both"/>
        <w:rPr>
          <w:rFonts w:asciiTheme="majorBidi" w:hAnsiTheme="majorBidi" w:cstheme="majorBidi"/>
          <w:color w:val="000000" w:themeColor="text1"/>
          <w:sz w:val="32"/>
          <w:szCs w:val="32"/>
          <w:rtl/>
          <w:lang w:bidi="ar-AE"/>
        </w:rPr>
      </w:pPr>
    </w:p>
    <w:p w14:paraId="4BF9BFA4" w14:textId="6EB911EE" w:rsidR="00410F0F" w:rsidRPr="00FD384A" w:rsidRDefault="00410F0F" w:rsidP="00FD384A">
      <w:pPr>
        <w:bidi/>
        <w:jc w:val="both"/>
        <w:rPr>
          <w:rFonts w:asciiTheme="majorBidi" w:hAnsiTheme="majorBidi" w:cstheme="majorBidi"/>
          <w:b/>
          <w:bCs/>
          <w:color w:val="000000" w:themeColor="text1"/>
          <w:sz w:val="32"/>
          <w:szCs w:val="32"/>
          <w:rtl/>
          <w:lang w:bidi="ar-AE"/>
        </w:rPr>
      </w:pPr>
      <w:bookmarkStart w:id="2" w:name="_Hlk186144634"/>
      <w:r w:rsidRPr="00FD384A">
        <w:rPr>
          <w:rFonts w:asciiTheme="majorBidi" w:hAnsiTheme="majorBidi" w:cstheme="majorBidi"/>
          <w:b/>
          <w:bCs/>
          <w:color w:val="000000" w:themeColor="text1"/>
          <w:sz w:val="32"/>
          <w:szCs w:val="32"/>
          <w:rtl/>
          <w:lang w:bidi="ar-AE"/>
        </w:rPr>
        <w:lastRenderedPageBreak/>
        <w:t xml:space="preserve">بحث في الادارة العامة </w:t>
      </w:r>
    </w:p>
    <w:p w14:paraId="583DC9DC" w14:textId="2BBDBDDB" w:rsidR="000C0723" w:rsidRPr="00FD384A" w:rsidRDefault="00FD384A" w:rsidP="00FD384A">
      <w:pPr>
        <w:bidi/>
        <w:jc w:val="both"/>
        <w:rPr>
          <w:rFonts w:asciiTheme="majorBidi" w:hAnsiTheme="majorBidi" w:cstheme="majorBidi"/>
          <w:color w:val="000000" w:themeColor="text1"/>
          <w:sz w:val="32"/>
          <w:szCs w:val="32"/>
          <w:lang w:bidi="ar-AE"/>
        </w:rPr>
      </w:pPr>
      <w:r w:rsidRPr="00FD384A">
        <w:rPr>
          <w:rFonts w:asciiTheme="majorBidi" w:eastAsia="Calibri" w:hAnsiTheme="majorBidi" w:cstheme="majorBidi"/>
          <w:b/>
          <w:color w:val="000000" w:themeColor="text1"/>
          <w:sz w:val="32"/>
          <w:szCs w:val="32"/>
          <w:rtl/>
          <w:lang w:bidi="ar-AE"/>
        </w:rPr>
        <w:t xml:space="preserve">يهدف هذا المساق </w:t>
      </w:r>
      <w:r w:rsidR="00410F0F" w:rsidRPr="00FD384A">
        <w:rPr>
          <w:rFonts w:asciiTheme="majorBidi" w:hAnsiTheme="majorBidi" w:cstheme="majorBidi"/>
          <w:color w:val="000000" w:themeColor="text1"/>
          <w:sz w:val="32"/>
          <w:szCs w:val="32"/>
          <w:rtl/>
          <w:lang w:bidi="ar-AE"/>
        </w:rPr>
        <w:t>إلى تطوير مهارات الطلاب في تحليل وفهم التحديات الإدارية الحديثة والمساهمة في إيجاد حلول استراتيجية لتلك التحديات. يركز المساق على تطبيق المفاهيم والنظريات المتقدمة في إدارة الأعمال على حل مشكلات واقعية تواجه المؤسسات، من خلال ادوات البحث العلمي.</w:t>
      </w:r>
      <w:bookmarkEnd w:id="2"/>
    </w:p>
    <w:sectPr w:rsidR="000C0723" w:rsidRPr="00FD38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C1B6E" w14:textId="77777777" w:rsidR="008A2969" w:rsidRDefault="008A2969" w:rsidP="008558FB">
      <w:pPr>
        <w:spacing w:after="0" w:line="240" w:lineRule="auto"/>
      </w:pPr>
      <w:r>
        <w:separator/>
      </w:r>
    </w:p>
  </w:endnote>
  <w:endnote w:type="continuationSeparator" w:id="0">
    <w:p w14:paraId="60C53C9B" w14:textId="77777777" w:rsidR="008A2969" w:rsidRDefault="008A2969" w:rsidP="0085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F6C89" w14:textId="77777777" w:rsidR="008A2969" w:rsidRDefault="008A2969" w:rsidP="008558FB">
      <w:pPr>
        <w:spacing w:after="0" w:line="240" w:lineRule="auto"/>
      </w:pPr>
      <w:r>
        <w:separator/>
      </w:r>
    </w:p>
  </w:footnote>
  <w:footnote w:type="continuationSeparator" w:id="0">
    <w:p w14:paraId="1FDC09A1" w14:textId="77777777" w:rsidR="008A2969" w:rsidRDefault="008A2969" w:rsidP="00855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105"/>
    <w:multiLevelType w:val="hybridMultilevel"/>
    <w:tmpl w:val="057E0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232DB"/>
    <w:multiLevelType w:val="hybridMultilevel"/>
    <w:tmpl w:val="83A0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720A5"/>
    <w:multiLevelType w:val="hybridMultilevel"/>
    <w:tmpl w:val="108C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64C20"/>
    <w:multiLevelType w:val="hybridMultilevel"/>
    <w:tmpl w:val="4808C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702DF"/>
    <w:multiLevelType w:val="hybridMultilevel"/>
    <w:tmpl w:val="9814C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338C5"/>
    <w:multiLevelType w:val="hybridMultilevel"/>
    <w:tmpl w:val="4D4CB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37071"/>
    <w:multiLevelType w:val="hybridMultilevel"/>
    <w:tmpl w:val="D4984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23B34"/>
    <w:multiLevelType w:val="hybridMultilevel"/>
    <w:tmpl w:val="F3CC7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63"/>
    <w:rsid w:val="000C0723"/>
    <w:rsid w:val="00410F0F"/>
    <w:rsid w:val="00755A63"/>
    <w:rsid w:val="008558FB"/>
    <w:rsid w:val="008A2969"/>
    <w:rsid w:val="008B1097"/>
    <w:rsid w:val="009B6E3A"/>
    <w:rsid w:val="00C1659E"/>
    <w:rsid w:val="00C75C03"/>
    <w:rsid w:val="00CE2D6A"/>
    <w:rsid w:val="00E55B09"/>
    <w:rsid w:val="00EC68BE"/>
    <w:rsid w:val="00FB7739"/>
    <w:rsid w:val="00FD3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AC94"/>
  <w15:chartTrackingRefBased/>
  <w15:docId w15:val="{53A52F2B-5779-451B-9316-5FFFD25F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8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58FB"/>
  </w:style>
  <w:style w:type="paragraph" w:styleId="Footer">
    <w:name w:val="footer"/>
    <w:basedOn w:val="Normal"/>
    <w:link w:val="FooterChar"/>
    <w:uiPriority w:val="99"/>
    <w:unhideWhenUsed/>
    <w:rsid w:val="008558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8FB"/>
  </w:style>
  <w:style w:type="paragraph" w:styleId="ListParagraph">
    <w:name w:val="List Paragraph"/>
    <w:basedOn w:val="Normal"/>
    <w:uiPriority w:val="34"/>
    <w:qFormat/>
    <w:rsid w:val="00E55B09"/>
    <w:pPr>
      <w:ind w:left="720"/>
      <w:contextualSpacing/>
    </w:pPr>
  </w:style>
  <w:style w:type="paragraph" w:styleId="BlockText">
    <w:name w:val="Block Text"/>
    <w:basedOn w:val="Normal"/>
    <w:semiHidden/>
    <w:unhideWhenUsed/>
    <w:rsid w:val="008B1097"/>
    <w:pPr>
      <w:bidi/>
      <w:spacing w:after="0" w:line="240" w:lineRule="auto"/>
      <w:ind w:left="44"/>
      <w:jc w:val="lowKashida"/>
    </w:pPr>
    <w:rPr>
      <w:rFonts w:ascii="Times New Roman" w:eastAsia="Times New Roman" w:hAnsi="Times New Roman" w:cs="Simplified Arabic"/>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2024-12-26T19:00:00Z</dcterms:created>
  <dcterms:modified xsi:type="dcterms:W3CDTF">2024-12-27T21:36:00Z</dcterms:modified>
</cp:coreProperties>
</file>