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213" w:rsidRDefault="008B1213" w:rsidP="008B1213">
      <w:pPr>
        <w:ind w:right="-142"/>
        <w:jc w:val="lowKashida"/>
        <w:rPr>
          <w:rFonts w:asciiTheme="majorBidi" w:hAnsiTheme="majorBidi" w:cstheme="majorBidi"/>
          <w:sz w:val="28"/>
          <w:szCs w:val="28"/>
          <w:rtl/>
        </w:rPr>
      </w:pPr>
    </w:p>
    <w:p w:rsidR="008B1213" w:rsidRPr="002A79DD" w:rsidRDefault="008B1213" w:rsidP="008B1213">
      <w:pPr>
        <w:pBdr>
          <w:top w:val="single" w:sz="4" w:space="1" w:color="auto"/>
          <w:left w:val="single" w:sz="4" w:space="4" w:color="auto"/>
          <w:bottom w:val="single" w:sz="4" w:space="1" w:color="auto"/>
          <w:right w:val="single" w:sz="4" w:space="4" w:color="auto"/>
        </w:pBdr>
        <w:ind w:right="-142"/>
        <w:jc w:val="center"/>
        <w:rPr>
          <w:rFonts w:asciiTheme="majorBidi" w:hAnsiTheme="majorBidi" w:cstheme="majorBidi"/>
          <w:b/>
          <w:bCs/>
          <w:sz w:val="28"/>
          <w:szCs w:val="28"/>
          <w:rtl/>
        </w:rPr>
      </w:pPr>
      <w:r w:rsidRPr="002A79DD">
        <w:rPr>
          <w:rFonts w:asciiTheme="majorBidi" w:hAnsiTheme="majorBidi" w:cstheme="majorBidi"/>
          <w:b/>
          <w:bCs/>
          <w:sz w:val="28"/>
          <w:szCs w:val="28"/>
          <w:rtl/>
        </w:rPr>
        <w:t>501164  القانون والتنمية ( 3 ساعات معتمدة )</w:t>
      </w:r>
    </w:p>
    <w:p w:rsidR="008B1213" w:rsidRDefault="008B1213" w:rsidP="008B1213">
      <w:pPr>
        <w:ind w:right="-142"/>
        <w:jc w:val="lowKashida"/>
        <w:rPr>
          <w:rFonts w:asciiTheme="majorBidi" w:hAnsiTheme="majorBidi" w:cstheme="majorBidi" w:hint="cs"/>
          <w:sz w:val="28"/>
          <w:szCs w:val="28"/>
          <w:rtl/>
        </w:rPr>
      </w:pPr>
      <w:r w:rsidRPr="002A79DD">
        <w:rPr>
          <w:rFonts w:asciiTheme="majorBidi" w:hAnsiTheme="majorBidi" w:cstheme="majorBidi"/>
          <w:sz w:val="28"/>
          <w:szCs w:val="28"/>
          <w:rtl/>
        </w:rPr>
        <w:t>تتناول هذه المادة دراسة التفاعل بين القانون والتنمية ، دور القانون في اقرار الخطة ومتابعة تنفيذها دور القانون في تخفيف اختناقات الخطة واختلالاتها المادية والاجتماعية ، فاعلية القوانين الضريبية والقوانين التجارية في هذا المجال ، المسائل ال</w:t>
      </w:r>
      <w:r>
        <w:rPr>
          <w:rFonts w:asciiTheme="majorBidi" w:hAnsiTheme="majorBidi" w:cstheme="majorBidi"/>
          <w:sz w:val="28"/>
          <w:szCs w:val="28"/>
          <w:rtl/>
        </w:rPr>
        <w:t>قانونية التي تثيرها خطة التنمية</w:t>
      </w:r>
      <w:r w:rsidRPr="002A79DD">
        <w:rPr>
          <w:rFonts w:asciiTheme="majorBidi" w:hAnsiTheme="majorBidi" w:cstheme="majorBidi"/>
          <w:sz w:val="28"/>
          <w:szCs w:val="28"/>
          <w:rtl/>
        </w:rPr>
        <w:t xml:space="preserve">. </w:t>
      </w:r>
    </w:p>
    <w:p w:rsidR="008B1213" w:rsidRPr="002A79DD" w:rsidRDefault="008B1213" w:rsidP="008B1213">
      <w:pPr>
        <w:ind w:right="-142"/>
        <w:jc w:val="lowKashida"/>
        <w:rPr>
          <w:rFonts w:asciiTheme="majorBidi" w:hAnsiTheme="majorBidi" w:cstheme="majorBidi"/>
          <w:sz w:val="28"/>
          <w:szCs w:val="28"/>
          <w:rtl/>
        </w:rPr>
      </w:pPr>
    </w:p>
    <w:p w:rsidR="008B1213" w:rsidRDefault="008B1213" w:rsidP="008B1213">
      <w:pPr>
        <w:bidi w:val="0"/>
        <w:ind w:left="360"/>
        <w:jc w:val="both"/>
        <w:rPr>
          <w:rFonts w:ascii="Times New Roman" w:hAnsi="Times New Roman" w:cs="Times New Roman"/>
          <w:sz w:val="28"/>
          <w:szCs w:val="28"/>
          <w:shd w:val="clear" w:color="auto" w:fill="FFFFFF"/>
        </w:rPr>
      </w:pPr>
    </w:p>
    <w:p w:rsidR="008B1213" w:rsidRDefault="008B1213" w:rsidP="008B1213">
      <w:pPr>
        <w:bidi w:val="0"/>
        <w:ind w:left="360"/>
        <w:jc w:val="both"/>
        <w:rPr>
          <w:rFonts w:ascii="Times New Roman" w:eastAsia="Calibri" w:hAnsi="Times New Roman" w:cs="Times New Roman"/>
          <w:sz w:val="28"/>
          <w:szCs w:val="28"/>
        </w:rPr>
      </w:pPr>
      <w:r w:rsidRPr="008B1213">
        <w:rPr>
          <w:rFonts w:ascii="Times New Roman" w:eastAsia="Calibri" w:hAnsi="Times New Roman" w:cs="Times New Roman"/>
          <w:b/>
          <w:bCs/>
          <w:sz w:val="28"/>
          <w:szCs w:val="28"/>
          <w:bdr w:val="single" w:sz="4" w:space="0" w:color="auto"/>
        </w:rPr>
        <w:t>501 164 Law and Development (3 credits)</w:t>
      </w:r>
      <w:r w:rsidRPr="008B1213">
        <w:rPr>
          <w:rFonts w:ascii="Times New Roman" w:eastAsia="Calibri" w:hAnsi="Times New Roman" w:cs="Times New Roman"/>
          <w:sz w:val="28"/>
          <w:szCs w:val="28"/>
        </w:rPr>
        <w:t xml:space="preserve"> </w:t>
      </w:r>
    </w:p>
    <w:p w:rsidR="008B1213" w:rsidRPr="008B1213" w:rsidRDefault="008B1213" w:rsidP="008B1213">
      <w:pPr>
        <w:bidi w:val="0"/>
        <w:ind w:left="360"/>
        <w:jc w:val="both"/>
        <w:rPr>
          <w:rFonts w:ascii="Times New Roman" w:eastAsia="Calibri" w:hAnsi="Times New Roman" w:cs="Times New Roman"/>
          <w:sz w:val="28"/>
          <w:szCs w:val="28"/>
        </w:rPr>
      </w:pPr>
      <w:r w:rsidRPr="008B1213">
        <w:rPr>
          <w:rFonts w:ascii="Times New Roman" w:eastAsia="Calibri" w:hAnsi="Times New Roman" w:cs="Times New Roman"/>
          <w:sz w:val="28"/>
          <w:szCs w:val="28"/>
        </w:rPr>
        <w:br/>
      </w:r>
      <w:bookmarkStart w:id="0" w:name="_GoBack"/>
      <w:r w:rsidRPr="008B1213">
        <w:rPr>
          <w:rFonts w:ascii="Times New Roman" w:eastAsia="Calibri" w:hAnsi="Times New Roman" w:cs="Times New Roman"/>
          <w:sz w:val="28"/>
          <w:szCs w:val="28"/>
          <w:shd w:val="clear" w:color="auto" w:fill="FFFFFF"/>
        </w:rPr>
        <w:t>This article deals with study of the interaction between law and development, the role of law in approving the plan and monitor its implementation role of law in the plan and reduce bottlenecks physical and social effectiveness of the tax laws and trade laws in this area, the legal issues raised by the development plan</w:t>
      </w:r>
      <w:bookmarkEnd w:id="0"/>
      <w:r w:rsidRPr="008B1213">
        <w:rPr>
          <w:rFonts w:ascii="Times New Roman" w:eastAsia="Calibri" w:hAnsi="Times New Roman" w:cs="Times New Roman"/>
          <w:sz w:val="28"/>
          <w:szCs w:val="28"/>
          <w:shd w:val="clear" w:color="auto" w:fill="FFFFFF"/>
        </w:rPr>
        <w:t xml:space="preserve">. </w:t>
      </w:r>
    </w:p>
    <w:p w:rsidR="00640522" w:rsidRDefault="00375E73" w:rsidP="00F50823">
      <w:pPr>
        <w:jc w:val="right"/>
      </w:pPr>
      <w:r w:rsidRPr="00A23335">
        <w:rPr>
          <w:rFonts w:ascii="Times New Roman" w:hAnsi="Times New Roman" w:cs="Times New Roman"/>
          <w:sz w:val="28"/>
          <w:szCs w:val="28"/>
          <w:shd w:val="clear" w:color="auto" w:fill="FFFFFF"/>
        </w:rPr>
        <w:br/>
      </w:r>
      <w:r w:rsidRPr="00A23335">
        <w:rPr>
          <w:rFonts w:ascii="Times New Roman" w:hAnsi="Times New Roman" w:cs="Times New Roman"/>
          <w:sz w:val="28"/>
          <w:szCs w:val="28"/>
          <w:shd w:val="clear" w:color="auto" w:fill="FFFFFF"/>
        </w:rPr>
        <w:br/>
      </w:r>
    </w:p>
    <w:p w:rsidR="00640522" w:rsidRDefault="00640522" w:rsidP="00640522">
      <w:pPr>
        <w:jc w:val="both"/>
        <w:rPr>
          <w:lang w:bidi="ar-JO"/>
        </w:rPr>
      </w:pPr>
      <w:r w:rsidRPr="00A23335">
        <w:rPr>
          <w:rFonts w:ascii="Times New Roman" w:hAnsi="Times New Roman" w:cs="Times New Roman"/>
          <w:sz w:val="28"/>
          <w:szCs w:val="28"/>
          <w:shd w:val="clear" w:color="auto" w:fill="FFFFFF"/>
        </w:rPr>
        <w:br/>
      </w:r>
      <w:r w:rsidRPr="00A23335">
        <w:rPr>
          <w:rFonts w:ascii="Times New Roman" w:hAnsi="Times New Roman" w:cs="Times New Roman"/>
          <w:sz w:val="28"/>
          <w:szCs w:val="28"/>
          <w:shd w:val="clear" w:color="auto" w:fill="FFFFFF"/>
        </w:rPr>
        <w:br/>
      </w:r>
    </w:p>
    <w:sectPr w:rsidR="00640522" w:rsidSect="00640522">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9C3"/>
    <w:rsid w:val="00155251"/>
    <w:rsid w:val="003669C3"/>
    <w:rsid w:val="003702B3"/>
    <w:rsid w:val="00375E73"/>
    <w:rsid w:val="00445D11"/>
    <w:rsid w:val="00640522"/>
    <w:rsid w:val="008B1213"/>
    <w:rsid w:val="00F508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52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ngtext">
    <w:name w:val="long_text"/>
    <w:basedOn w:val="DefaultParagraphFont"/>
    <w:rsid w:val="006405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52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ngtext">
    <w:name w:val="long_text"/>
    <w:basedOn w:val="DefaultParagraphFont"/>
    <w:rsid w:val="00640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master</dc:creator>
  <cp:keywords/>
  <dc:description/>
  <cp:lastModifiedBy>pc master</cp:lastModifiedBy>
  <cp:revision>6</cp:revision>
  <dcterms:created xsi:type="dcterms:W3CDTF">2019-07-07T07:00:00Z</dcterms:created>
  <dcterms:modified xsi:type="dcterms:W3CDTF">2019-07-08T08:18:00Z</dcterms:modified>
</cp:coreProperties>
</file>