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04" w:rsidRPr="00823904" w:rsidRDefault="00823904" w:rsidP="00823904">
      <w:pPr>
        <w:bidi w:val="0"/>
        <w:spacing w:after="0" w:line="240" w:lineRule="auto"/>
        <w:rPr>
          <w:rFonts w:ascii="Tahoma" w:eastAsia="Times New Roman" w:hAnsi="Tahoma" w:cs="Tahoma"/>
          <w:color w:val="284775"/>
          <w:sz w:val="25"/>
          <w:szCs w:val="25"/>
        </w:rPr>
      </w:pPr>
      <w:r w:rsidRPr="00823904">
        <w:rPr>
          <w:rFonts w:ascii="Tahoma" w:eastAsia="Times New Roman" w:hAnsi="Tahoma" w:cs="Tahoma"/>
          <w:color w:val="284775"/>
          <w:sz w:val="25"/>
          <w:szCs w:val="25"/>
        </w:rPr>
        <w:t>ISLAMIC ECONOMICAL SYSTEM</w:t>
      </w:r>
    </w:p>
    <w:p w:rsidR="00225F84" w:rsidRDefault="00865D42">
      <w:pPr>
        <w:rPr>
          <w:rtl/>
        </w:rPr>
      </w:pPr>
    </w:p>
    <w:p w:rsidR="00823904" w:rsidRDefault="00823904">
      <w:pPr>
        <w:rPr>
          <w:rtl/>
        </w:rPr>
      </w:pPr>
    </w:p>
    <w:p w:rsidR="00823904" w:rsidRDefault="00823904" w:rsidP="00823904">
      <w:pPr>
        <w:bidi w:val="0"/>
      </w:pPr>
      <w:r>
        <w:rPr>
          <w:rFonts w:hint="cs"/>
          <w:rtl/>
        </w:rPr>
        <w:t>0403477</w:t>
      </w:r>
    </w:p>
    <w:p w:rsidR="00823904" w:rsidRDefault="00823904" w:rsidP="00823904">
      <w:pPr>
        <w:bidi w:val="0"/>
      </w:pPr>
    </w:p>
    <w:p w:rsidR="00823904" w:rsidRDefault="00823904" w:rsidP="00823904">
      <w:pPr>
        <w:bidi w:val="0"/>
      </w:pPr>
      <w:r w:rsidRPr="00823904">
        <w:t xml:space="preserve">Definition of Islamic economics; significance, objectives, sources, characteristics of Islamic economy, economic problem and how to be handled, economic doctrine in Islam, possession in </w:t>
      </w:r>
      <w:proofErr w:type="spellStart"/>
      <w:r w:rsidRPr="00823904">
        <w:t>islam</w:t>
      </w:r>
      <w:proofErr w:type="spellEnd"/>
      <w:r w:rsidRPr="00823904">
        <w:t xml:space="preserve"> (types, system( possession restriction, possession duties, financial system and sources, protection of Islamic economy and protection of Islamic economy systems.</w:t>
      </w:r>
      <w:bookmarkStart w:id="0" w:name="_GoBack"/>
      <w:bookmarkEnd w:id="0"/>
    </w:p>
    <w:sectPr w:rsidR="00823904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42" w:rsidRDefault="00865D42" w:rsidP="00823904">
      <w:pPr>
        <w:spacing w:after="0" w:line="240" w:lineRule="auto"/>
      </w:pPr>
      <w:r>
        <w:separator/>
      </w:r>
    </w:p>
  </w:endnote>
  <w:endnote w:type="continuationSeparator" w:id="0">
    <w:p w:rsidR="00865D42" w:rsidRDefault="00865D42" w:rsidP="008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42" w:rsidRDefault="00865D42" w:rsidP="00823904">
      <w:pPr>
        <w:spacing w:after="0" w:line="240" w:lineRule="auto"/>
      </w:pPr>
      <w:r>
        <w:separator/>
      </w:r>
    </w:p>
  </w:footnote>
  <w:footnote w:type="continuationSeparator" w:id="0">
    <w:p w:rsidR="00865D42" w:rsidRDefault="00865D42" w:rsidP="00823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4"/>
    <w:rsid w:val="000D6808"/>
    <w:rsid w:val="005D22A6"/>
    <w:rsid w:val="00823904"/>
    <w:rsid w:val="008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43BA8A-6F69-4FCE-A373-5F315652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23904"/>
  </w:style>
  <w:style w:type="paragraph" w:styleId="a4">
    <w:name w:val="footer"/>
    <w:basedOn w:val="a"/>
    <w:link w:val="Char0"/>
    <w:uiPriority w:val="99"/>
    <w:unhideWhenUsed/>
    <w:rsid w:val="00823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2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2021-01-30T22:09:00Z</dcterms:created>
  <dcterms:modified xsi:type="dcterms:W3CDTF">2021-01-30T22:11:00Z</dcterms:modified>
</cp:coreProperties>
</file>