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AA75AD" w:rsidP="00C90802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</w:t>
            </w:r>
            <w:r w:rsidR="00C90802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311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C90802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إنتاج أبقار الحليب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C90802">
        <w:trPr>
          <w:trHeight w:val="130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C90802" w:rsidRPr="00CC6B47" w:rsidRDefault="00C90802" w:rsidP="00C90802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90802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يهدف هذا المساق إلى تعريف الطالب بأهم سلالات أبقار الحليب المحلية والعالمية، تناسل أبقار الحليب، الهضم، غدد الحليب، تغذية أبقار الحليب، طرق تربية ورعاية أبقار الحليب بال</w:t>
            </w:r>
            <w:r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 xml:space="preserve">إضافة إلى إنتاج الحليب وتسويقه 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90802" w:rsidP="00AA75AD">
            <w:pPr>
              <w:bidi w:val="0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602311</w:t>
            </w:r>
          </w:p>
        </w:tc>
        <w:tc>
          <w:tcPr>
            <w:tcW w:w="5400" w:type="dxa"/>
          </w:tcPr>
          <w:p w:rsidR="00AA75AD" w:rsidRDefault="00C90802" w:rsidP="00AA75AD">
            <w:pPr>
              <w:bidi w:val="0"/>
            </w:pPr>
            <w:r w:rsidRPr="00C105AC">
              <w:rPr>
                <w:rFonts w:ascii="Tahoma" w:hAnsi="Tahoma" w:cs="Tahoma"/>
                <w:b/>
                <w:bCs/>
                <w:sz w:val="18"/>
                <w:szCs w:val="18"/>
              </w:rPr>
              <w:t>DAIRY CATTLE PRODUCTION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90802" w:rsidRDefault="00C90802" w:rsidP="00C9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C908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Introducing students to the different dairy cattle </w:t>
            </w:r>
            <w:r w:rsidR="00576A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breeds and </w:t>
            </w:r>
            <w:r w:rsidRPr="00C908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strains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</w:t>
            </w:r>
            <w:r w:rsidRPr="00C908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reeding, feeding, reproduction, lactation, and health management of dairy herds. (Prerequisite: 602201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576A71"/>
    <w:rsid w:val="007B20F1"/>
    <w:rsid w:val="009C4C3E"/>
    <w:rsid w:val="00AA75AD"/>
    <w:rsid w:val="00BF0EF2"/>
    <w:rsid w:val="00C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2020-11-17T07:18:00Z</dcterms:modified>
</cp:coreProperties>
</file>