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2987B" w14:textId="70E2722B" w:rsidR="00781DD9" w:rsidRDefault="0056762E" w:rsidP="00781DD9">
      <w:pPr>
        <w:bidi/>
        <w:spacing w:after="0" w:line="240" w:lineRule="auto"/>
        <w:ind w:left="44"/>
        <w:jc w:val="both"/>
        <w:rPr>
          <w:rFonts w:asciiTheme="majorBidi" w:eastAsia="Times New Roman" w:hAnsiTheme="majorBidi" w:cstheme="majorBidi" w:hint="cs"/>
          <w:b/>
          <w:bCs/>
          <w:color w:val="000000" w:themeColor="text1"/>
          <w:sz w:val="32"/>
          <w:szCs w:val="32"/>
          <w:rtl/>
          <w:lang w:bidi="ar-JO"/>
        </w:rPr>
      </w:pPr>
      <w:r>
        <w:rPr>
          <w:rFonts w:asciiTheme="majorBidi" w:eastAsia="Times New Roman" w:hAnsiTheme="majorBidi" w:cstheme="majorBidi" w:hint="cs"/>
          <w:b/>
          <w:bCs/>
          <w:color w:val="000000" w:themeColor="text1"/>
          <w:sz w:val="32"/>
          <w:szCs w:val="32"/>
          <w:rtl/>
          <w:lang w:bidi="ar-JO"/>
        </w:rPr>
        <w:t xml:space="preserve">تخصص ادارة الموارد البشرية </w:t>
      </w:r>
    </w:p>
    <w:p w14:paraId="39C084CB" w14:textId="77777777" w:rsidR="00781DD9" w:rsidRPr="00916023" w:rsidRDefault="00781DD9" w:rsidP="00781DD9">
      <w:pPr>
        <w:bidi/>
        <w:spacing w:after="0" w:line="240" w:lineRule="auto"/>
        <w:ind w:left="44"/>
        <w:jc w:val="both"/>
        <w:rPr>
          <w:rFonts w:asciiTheme="majorBidi" w:eastAsia="Times New Roman" w:hAnsiTheme="majorBidi" w:cstheme="majorBidi"/>
          <w:b/>
          <w:bCs/>
          <w:color w:val="000000" w:themeColor="text1"/>
          <w:sz w:val="32"/>
          <w:szCs w:val="32"/>
          <w:rtl/>
          <w:lang w:bidi="ar-JO"/>
        </w:rPr>
      </w:pPr>
      <w:r w:rsidRPr="00916023">
        <w:rPr>
          <w:rFonts w:asciiTheme="majorBidi" w:eastAsia="Times New Roman" w:hAnsiTheme="majorBidi" w:cstheme="majorBidi" w:hint="cs"/>
          <w:b/>
          <w:bCs/>
          <w:color w:val="000000" w:themeColor="text1"/>
          <w:sz w:val="32"/>
          <w:szCs w:val="32"/>
          <w:rtl/>
          <w:lang w:bidi="ar-JO"/>
        </w:rPr>
        <w:t xml:space="preserve">مبادئ في الادارة 1 </w:t>
      </w:r>
    </w:p>
    <w:p w14:paraId="29B33EFB" w14:textId="77777777" w:rsidR="00781DD9" w:rsidRPr="003B4281" w:rsidRDefault="00781DD9" w:rsidP="00781DD9">
      <w:pPr>
        <w:bidi/>
        <w:spacing w:after="0" w:line="240" w:lineRule="auto"/>
        <w:ind w:left="44"/>
        <w:jc w:val="both"/>
        <w:rPr>
          <w:rFonts w:asciiTheme="majorBidi" w:eastAsia="Times New Roman" w:hAnsiTheme="majorBidi" w:cstheme="majorBidi"/>
          <w:color w:val="000000" w:themeColor="text1"/>
          <w:sz w:val="32"/>
          <w:szCs w:val="32"/>
          <w:lang w:bidi="ar-JO"/>
        </w:rPr>
      </w:pPr>
      <w:r>
        <w:rPr>
          <w:rFonts w:asciiTheme="majorBidi" w:eastAsia="Times New Roman" w:hAnsiTheme="majorBidi" w:cstheme="majorBidi" w:hint="cs"/>
          <w:color w:val="000000" w:themeColor="text1"/>
          <w:sz w:val="32"/>
          <w:szCs w:val="32"/>
          <w:rtl/>
          <w:lang w:bidi="ar-JO"/>
        </w:rPr>
        <w:t>يهدف هذ المساق الى</w:t>
      </w:r>
      <w:r w:rsidRPr="002D656A">
        <w:rPr>
          <w:rFonts w:asciiTheme="majorBidi" w:eastAsia="Times New Roman" w:hAnsiTheme="majorBidi" w:cs="Times New Roman"/>
          <w:color w:val="000000" w:themeColor="text1"/>
          <w:sz w:val="32"/>
          <w:szCs w:val="32"/>
          <w:rtl/>
          <w:lang w:bidi="ar-JO"/>
        </w:rPr>
        <w:t xml:space="preserve"> فهم المبادئ الأساسية للإدارة</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تعزيز القدرة على التخطيط والتنظيم</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تطوير مهارات القيادة والتحفيز</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فهم دور الإدارة في تحقيق الأهداف التنظيمية</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تطوير مهارات اتخاذ القرارات.</w:t>
      </w:r>
    </w:p>
    <w:p w14:paraId="5C83F7DA" w14:textId="77777777" w:rsidR="00781DD9" w:rsidRDefault="00781DD9" w:rsidP="00781DD9">
      <w:pPr>
        <w:bidi/>
        <w:spacing w:before="120"/>
        <w:jc w:val="both"/>
        <w:rPr>
          <w:rFonts w:asciiTheme="majorBidi" w:eastAsia="Calibri" w:hAnsiTheme="majorBidi" w:cstheme="majorBidi"/>
          <w:color w:val="000000" w:themeColor="text1"/>
          <w:sz w:val="32"/>
          <w:szCs w:val="32"/>
          <w:rtl/>
          <w:lang w:bidi="ar-JO"/>
        </w:rPr>
      </w:pPr>
    </w:p>
    <w:p w14:paraId="4DC849C6" w14:textId="77777777" w:rsidR="00781DD9" w:rsidRPr="00916023" w:rsidRDefault="00781DD9" w:rsidP="00781DD9">
      <w:pPr>
        <w:bidi/>
        <w:jc w:val="both"/>
        <w:rPr>
          <w:rFonts w:asciiTheme="majorBidi" w:hAnsiTheme="majorBidi" w:cstheme="majorBidi"/>
          <w:b/>
          <w:bCs/>
          <w:color w:val="000000" w:themeColor="text1"/>
          <w:sz w:val="32"/>
          <w:szCs w:val="32"/>
          <w:rtl/>
        </w:rPr>
      </w:pPr>
      <w:r w:rsidRPr="00916023">
        <w:rPr>
          <w:rFonts w:asciiTheme="majorBidi" w:hAnsiTheme="majorBidi" w:cstheme="majorBidi"/>
          <w:b/>
          <w:bCs/>
          <w:color w:val="000000" w:themeColor="text1"/>
          <w:sz w:val="32"/>
          <w:szCs w:val="32"/>
          <w:rtl/>
        </w:rPr>
        <w:t>مبادئ في المحاسبة 1</w:t>
      </w:r>
    </w:p>
    <w:p w14:paraId="17C31A22" w14:textId="77777777" w:rsidR="00781DD9" w:rsidRPr="002D656A" w:rsidRDefault="00781DD9" w:rsidP="00781DD9">
      <w:pPr>
        <w:bidi/>
        <w:jc w:val="both"/>
        <w:rPr>
          <w:rFonts w:asciiTheme="majorBidi" w:hAnsiTheme="majorBidi" w:cstheme="majorBidi"/>
          <w:color w:val="000000" w:themeColor="text1"/>
          <w:sz w:val="32"/>
          <w:szCs w:val="32"/>
          <w:shd w:val="clear" w:color="auto" w:fill="FFFFFF"/>
          <w:rtl/>
        </w:rPr>
      </w:pPr>
      <w:r w:rsidRPr="002D656A">
        <w:rPr>
          <w:rFonts w:asciiTheme="majorBidi" w:hAnsiTheme="majorBidi" w:cstheme="majorBidi"/>
          <w:color w:val="000000" w:themeColor="text1"/>
          <w:sz w:val="32"/>
          <w:szCs w:val="32"/>
          <w:shd w:val="clear" w:color="auto" w:fill="FFFFFF"/>
          <w:rtl/>
        </w:rPr>
        <w:t>مفاهيم أساسية، نظرية القيد المزدوج، الدورة المحاسبية، عمليات البضاعة والنقدية والذمم والأوراق التجارية، اليوميات المساعدة والحسابات الإجمالية</w:t>
      </w:r>
      <w:r w:rsidRPr="002D656A">
        <w:rPr>
          <w:rFonts w:asciiTheme="majorBidi" w:hAnsiTheme="majorBidi" w:cstheme="majorBidi"/>
          <w:color w:val="000000" w:themeColor="text1"/>
          <w:sz w:val="32"/>
          <w:szCs w:val="32"/>
          <w:shd w:val="clear" w:color="auto" w:fill="FFFFFF"/>
        </w:rPr>
        <w:t>.</w:t>
      </w:r>
    </w:p>
    <w:p w14:paraId="32CE3EBA" w14:textId="77777777" w:rsidR="00781DD9" w:rsidRPr="00916023" w:rsidRDefault="00781DD9" w:rsidP="00781DD9">
      <w:pPr>
        <w:bidi/>
        <w:spacing w:before="120"/>
        <w:jc w:val="both"/>
        <w:rPr>
          <w:rFonts w:asciiTheme="majorBidi" w:eastAsia="Calibri" w:hAnsiTheme="majorBidi" w:cstheme="majorBidi"/>
          <w:color w:val="000000" w:themeColor="text1"/>
          <w:sz w:val="32"/>
          <w:szCs w:val="32"/>
          <w:rtl/>
        </w:rPr>
      </w:pPr>
    </w:p>
    <w:p w14:paraId="2D493E23" w14:textId="77777777" w:rsidR="00781DD9" w:rsidRPr="00916023" w:rsidRDefault="00781DD9" w:rsidP="00781DD9">
      <w:pPr>
        <w:bidi/>
        <w:jc w:val="both"/>
        <w:rPr>
          <w:rFonts w:asciiTheme="majorBidi" w:hAnsiTheme="majorBidi" w:cstheme="majorBidi"/>
          <w:b/>
          <w:bCs/>
          <w:color w:val="000000" w:themeColor="text1"/>
          <w:sz w:val="32"/>
          <w:szCs w:val="32"/>
          <w:rtl/>
          <w:lang w:bidi="ar-JO"/>
        </w:rPr>
      </w:pPr>
      <w:r w:rsidRPr="00916023">
        <w:rPr>
          <w:rFonts w:asciiTheme="majorBidi" w:hAnsiTheme="majorBidi" w:cstheme="majorBidi"/>
          <w:b/>
          <w:bCs/>
          <w:color w:val="000000" w:themeColor="text1"/>
          <w:sz w:val="32"/>
          <w:szCs w:val="32"/>
          <w:rtl/>
          <w:lang w:bidi="ar-JO"/>
        </w:rPr>
        <w:t xml:space="preserve">مبادئ في الاقتصاد الجزئي </w:t>
      </w:r>
    </w:p>
    <w:p w14:paraId="6DE19303" w14:textId="77777777" w:rsidR="00781DD9" w:rsidRPr="002D656A" w:rsidRDefault="00781DD9" w:rsidP="00781DD9">
      <w:pPr>
        <w:pStyle w:val="BlockText"/>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هذا المقرر يبحث  في المفاهيم الأساسية للاقتصاد الجزئي ووظائفه وأهدافه، دورة الدخل والأنفاق، نظرية القيمة وتطورها، نظرية سلوك المستهلك، نظرية الإنتاج، نظرية التوزيع، سوق المنافسة  </w:t>
      </w:r>
    </w:p>
    <w:p w14:paraId="01D1D32E" w14:textId="77777777" w:rsidR="00781DD9" w:rsidRDefault="00781DD9" w:rsidP="00781DD9">
      <w:pPr>
        <w:bidi/>
        <w:spacing w:before="120"/>
        <w:jc w:val="both"/>
        <w:rPr>
          <w:rFonts w:asciiTheme="majorBidi" w:eastAsia="Calibri" w:hAnsiTheme="majorBidi" w:cstheme="majorBidi"/>
          <w:color w:val="000000" w:themeColor="text1"/>
          <w:sz w:val="32"/>
          <w:szCs w:val="32"/>
          <w:rtl/>
          <w:lang w:bidi="ar-JO"/>
        </w:rPr>
      </w:pPr>
    </w:p>
    <w:p w14:paraId="699F2D34" w14:textId="77777777" w:rsidR="00781DD9" w:rsidRPr="00916023" w:rsidRDefault="00781DD9" w:rsidP="00781DD9">
      <w:pPr>
        <w:bidi/>
        <w:spacing w:before="120"/>
        <w:jc w:val="both"/>
        <w:rPr>
          <w:rFonts w:asciiTheme="majorBidi" w:eastAsia="Calibri" w:hAnsiTheme="majorBidi" w:cstheme="majorBidi"/>
          <w:b/>
          <w:bCs/>
          <w:color w:val="000000" w:themeColor="text1"/>
          <w:sz w:val="32"/>
          <w:szCs w:val="32"/>
          <w:lang w:bidi="ar-JO"/>
        </w:rPr>
      </w:pPr>
      <w:r w:rsidRPr="00916023">
        <w:rPr>
          <w:rFonts w:asciiTheme="majorBidi" w:eastAsia="Calibri" w:hAnsiTheme="majorBidi" w:cstheme="majorBidi"/>
          <w:b/>
          <w:bCs/>
          <w:color w:val="000000" w:themeColor="text1"/>
          <w:sz w:val="32"/>
          <w:szCs w:val="32"/>
          <w:rtl/>
          <w:lang w:bidi="ar-JO"/>
        </w:rPr>
        <w:t>أساسيات إدارة الموارد البشرية</w:t>
      </w:r>
    </w:p>
    <w:p w14:paraId="1A960527" w14:textId="77777777" w:rsidR="00781DD9" w:rsidRDefault="00781DD9" w:rsidP="00781DD9">
      <w:pPr>
        <w:bidi/>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   يهدف هذا المساق لتعريف الطالب بمفهوم أدارة الموارد البشرية وعلاقتها بالأدارات الآخرى ، ووضعها التنظيمي داخل المنظمة ،وبيئتها ، ثم تحليل الافراد والوظائف ، وقياس أداء العنصر البشري ، ورضا العاملين ،وغيابهم ،وتخطيط القوى العاملة ،وأختيار الموارد البشرية  ،واجور وتعويضات الموارد البشرية ، وتدريبها  ، والترقية ، وأدارة العلاقات الصناعية ،والامن والسلامة للعنصر البشري</w:t>
      </w:r>
    </w:p>
    <w:p w14:paraId="08506ACF" w14:textId="77777777" w:rsidR="00781DD9" w:rsidRPr="002D656A" w:rsidRDefault="00781DD9" w:rsidP="00781DD9">
      <w:pPr>
        <w:bidi/>
        <w:jc w:val="both"/>
        <w:rPr>
          <w:rFonts w:asciiTheme="majorBidi" w:hAnsiTheme="majorBidi" w:cstheme="majorBidi"/>
          <w:color w:val="000000" w:themeColor="text1"/>
          <w:sz w:val="32"/>
          <w:szCs w:val="32"/>
          <w:rtl/>
          <w:lang w:bidi="ar-JO"/>
        </w:rPr>
      </w:pPr>
    </w:p>
    <w:p w14:paraId="101E3F2D" w14:textId="77777777" w:rsidR="00781DD9" w:rsidRPr="00916023" w:rsidRDefault="00781DD9" w:rsidP="00781DD9">
      <w:pPr>
        <w:bidi/>
        <w:jc w:val="both"/>
        <w:rPr>
          <w:rFonts w:asciiTheme="majorBidi" w:hAnsiTheme="majorBidi" w:cstheme="majorBidi"/>
          <w:b/>
          <w:bCs/>
          <w:color w:val="000000" w:themeColor="text1"/>
          <w:sz w:val="32"/>
          <w:szCs w:val="32"/>
          <w:rtl/>
          <w:lang w:bidi="ar-JO"/>
        </w:rPr>
      </w:pPr>
      <w:r w:rsidRPr="00916023">
        <w:rPr>
          <w:rFonts w:asciiTheme="majorBidi" w:hAnsiTheme="majorBidi" w:cstheme="majorBidi"/>
          <w:b/>
          <w:bCs/>
          <w:color w:val="000000" w:themeColor="text1"/>
          <w:sz w:val="32"/>
          <w:szCs w:val="32"/>
          <w:rtl/>
          <w:lang w:bidi="ar-JO"/>
        </w:rPr>
        <w:t xml:space="preserve">مبادئ في المالية </w:t>
      </w:r>
    </w:p>
    <w:p w14:paraId="736A48C2" w14:textId="77777777" w:rsidR="00781DD9" w:rsidRDefault="00781DD9" w:rsidP="00781DD9">
      <w:pPr>
        <w:bidi/>
        <w:spacing w:after="0" w:line="240" w:lineRule="auto"/>
        <w:ind w:left="44"/>
        <w:jc w:val="both"/>
        <w:rPr>
          <w:rFonts w:asciiTheme="majorBidi" w:eastAsia="Times New Roman" w:hAnsiTheme="majorBidi" w:cstheme="majorBidi"/>
          <w:color w:val="000000" w:themeColor="text1"/>
          <w:sz w:val="32"/>
          <w:szCs w:val="32"/>
          <w:rtl/>
          <w:lang w:bidi="ar-JO"/>
        </w:rPr>
      </w:pPr>
      <w:r w:rsidRPr="002D656A">
        <w:rPr>
          <w:rFonts w:asciiTheme="majorBidi" w:eastAsia="Times New Roman" w:hAnsiTheme="majorBidi" w:cstheme="majorBidi"/>
          <w:color w:val="000000" w:themeColor="text1"/>
          <w:sz w:val="32"/>
          <w:szCs w:val="32"/>
          <w:rtl/>
          <w:lang w:bidi="ar-JO"/>
        </w:rPr>
        <w:t>هذه المادة عبارة عن مقدمة للمفاهيم الأساسية للإدارة المالية ووظائفها وأهدافها في منشآت الأعمال، والقوائم المالية، والقيمة الزمنية للنقود، والعائد والمخاطرة ، والتحليل المالي ، والنسب المئوية.</w:t>
      </w:r>
    </w:p>
    <w:p w14:paraId="4F762925" w14:textId="77777777" w:rsidR="00781DD9" w:rsidRDefault="00781DD9" w:rsidP="00781DD9">
      <w:pPr>
        <w:bidi/>
        <w:jc w:val="both"/>
        <w:rPr>
          <w:rFonts w:asciiTheme="majorBidi" w:hAnsiTheme="majorBidi" w:cstheme="majorBidi"/>
          <w:color w:val="000000" w:themeColor="text1"/>
          <w:sz w:val="32"/>
          <w:szCs w:val="32"/>
          <w:rtl/>
          <w:lang w:bidi="ar-JO"/>
        </w:rPr>
      </w:pPr>
    </w:p>
    <w:p w14:paraId="03155539" w14:textId="77777777" w:rsidR="00781DD9" w:rsidRDefault="00781DD9" w:rsidP="00781DD9">
      <w:pPr>
        <w:bidi/>
        <w:jc w:val="both"/>
        <w:rPr>
          <w:rFonts w:asciiTheme="majorBidi" w:hAnsiTheme="majorBidi" w:cstheme="majorBidi"/>
          <w:color w:val="000000" w:themeColor="text1"/>
          <w:sz w:val="32"/>
          <w:szCs w:val="32"/>
          <w:rtl/>
          <w:lang w:bidi="ar-JO"/>
        </w:rPr>
      </w:pPr>
    </w:p>
    <w:p w14:paraId="64732AF2" w14:textId="77777777" w:rsidR="00781DD9" w:rsidRPr="002D656A" w:rsidRDefault="00781DD9" w:rsidP="00781DD9">
      <w:pPr>
        <w:bidi/>
        <w:jc w:val="both"/>
        <w:rPr>
          <w:rFonts w:asciiTheme="majorBidi" w:hAnsiTheme="majorBidi" w:cstheme="majorBidi"/>
          <w:color w:val="000000" w:themeColor="text1"/>
          <w:sz w:val="32"/>
          <w:szCs w:val="32"/>
          <w:rtl/>
          <w:lang w:bidi="ar-JO"/>
        </w:rPr>
      </w:pPr>
    </w:p>
    <w:p w14:paraId="31436B72" w14:textId="77777777" w:rsidR="00781DD9" w:rsidRPr="00916023" w:rsidRDefault="00781DD9" w:rsidP="00781DD9">
      <w:pPr>
        <w:bidi/>
        <w:jc w:val="both"/>
        <w:rPr>
          <w:rFonts w:asciiTheme="majorBidi" w:hAnsiTheme="majorBidi" w:cstheme="majorBidi"/>
          <w:b/>
          <w:bCs/>
          <w:color w:val="000000" w:themeColor="text1"/>
          <w:sz w:val="32"/>
          <w:szCs w:val="32"/>
        </w:rPr>
      </w:pPr>
      <w:r w:rsidRPr="00916023">
        <w:rPr>
          <w:rFonts w:asciiTheme="majorBidi" w:hAnsiTheme="majorBidi" w:cstheme="majorBidi"/>
          <w:b/>
          <w:bCs/>
          <w:color w:val="000000" w:themeColor="text1"/>
          <w:sz w:val="32"/>
          <w:szCs w:val="32"/>
          <w:rtl/>
        </w:rPr>
        <w:t>مبادئ في الادارة العامة</w:t>
      </w:r>
    </w:p>
    <w:p w14:paraId="027DC39E" w14:textId="77777777" w:rsidR="00781DD9" w:rsidRPr="002D656A" w:rsidRDefault="00781DD9" w:rsidP="00781DD9">
      <w:pPr>
        <w:bidi/>
        <w:jc w:val="both"/>
        <w:rPr>
          <w:rFonts w:asciiTheme="majorBidi" w:hAnsiTheme="majorBidi" w:cstheme="majorBidi"/>
          <w:color w:val="000000" w:themeColor="text1"/>
          <w:sz w:val="32"/>
          <w:szCs w:val="32"/>
        </w:rPr>
      </w:pPr>
      <w:r w:rsidRPr="002D656A">
        <w:rPr>
          <w:rFonts w:asciiTheme="majorBidi" w:hAnsiTheme="majorBidi" w:cstheme="majorBidi"/>
          <w:color w:val="000000" w:themeColor="text1"/>
          <w:sz w:val="32"/>
          <w:szCs w:val="32"/>
          <w:rtl/>
        </w:rPr>
        <w:t>هذا المساق يساعد على معرفة الابعاد والمفاهيم المتعلقة بالإدارة العامة ومداخلها، كأحد حقول الإدارة، والتي تختص بتنظيم الموارد وتوجيهها لتحقيق السياسة العامة للدولة في شتى المجالات، حيث يهدف هذا المساق إلى تعريف الإدارة العامة وأهميتها، وإكساب المهارات اللازمة لتمكين الافراد من المشاركة في تحقيق السياسة العامة للدولة، من خلال التطرق إلى مفهوم الإدارة العامة، ونشأة القطاع العام وتطوره، وكيفية تشكيل الإطار العام للتنظيم الإداري للدولة، والاطلاع على الاتجاهات الحديثة في إدارة القطاع العام.</w:t>
      </w:r>
    </w:p>
    <w:p w14:paraId="3E3941EB" w14:textId="2D2752AF" w:rsidR="00781DD9" w:rsidRDefault="00781DD9" w:rsidP="007F1EB4">
      <w:pPr>
        <w:bidi/>
        <w:jc w:val="both"/>
        <w:rPr>
          <w:rFonts w:asciiTheme="majorBidi" w:hAnsiTheme="majorBidi" w:cstheme="majorBidi"/>
          <w:color w:val="000000" w:themeColor="text1"/>
          <w:sz w:val="32"/>
          <w:szCs w:val="32"/>
          <w:rtl/>
          <w:lang w:bidi="ar-JO"/>
        </w:rPr>
      </w:pPr>
    </w:p>
    <w:p w14:paraId="589BC459" w14:textId="6AC87870" w:rsidR="00781DD9" w:rsidRDefault="00781DD9" w:rsidP="00781DD9">
      <w:pPr>
        <w:bidi/>
        <w:jc w:val="both"/>
        <w:rPr>
          <w:rFonts w:asciiTheme="majorBidi" w:hAnsiTheme="majorBidi" w:cstheme="majorBidi"/>
          <w:color w:val="000000" w:themeColor="text1"/>
          <w:sz w:val="32"/>
          <w:szCs w:val="32"/>
          <w:rtl/>
          <w:lang w:bidi="ar-JO"/>
        </w:rPr>
      </w:pPr>
    </w:p>
    <w:p w14:paraId="27C14AA3" w14:textId="3D59230F" w:rsidR="00781DD9" w:rsidRDefault="00781DD9" w:rsidP="00781DD9">
      <w:pPr>
        <w:bidi/>
        <w:jc w:val="both"/>
        <w:rPr>
          <w:rFonts w:asciiTheme="majorBidi" w:hAnsiTheme="majorBidi" w:cstheme="majorBidi"/>
          <w:color w:val="000000" w:themeColor="text1"/>
          <w:sz w:val="32"/>
          <w:szCs w:val="32"/>
          <w:rtl/>
          <w:lang w:bidi="ar-JO"/>
        </w:rPr>
      </w:pPr>
    </w:p>
    <w:p w14:paraId="1FA2DA1B" w14:textId="4596079D" w:rsidR="00781DD9" w:rsidRDefault="00781DD9" w:rsidP="00781DD9">
      <w:pPr>
        <w:bidi/>
        <w:jc w:val="both"/>
        <w:rPr>
          <w:rFonts w:asciiTheme="majorBidi" w:hAnsiTheme="majorBidi" w:cstheme="majorBidi"/>
          <w:color w:val="000000" w:themeColor="text1"/>
          <w:sz w:val="32"/>
          <w:szCs w:val="32"/>
          <w:rtl/>
          <w:lang w:bidi="ar-JO"/>
        </w:rPr>
      </w:pPr>
    </w:p>
    <w:p w14:paraId="27AEE8A7" w14:textId="7C20279B" w:rsidR="00781DD9" w:rsidRDefault="00781DD9" w:rsidP="00781DD9">
      <w:pPr>
        <w:bidi/>
        <w:jc w:val="both"/>
        <w:rPr>
          <w:rFonts w:asciiTheme="majorBidi" w:hAnsiTheme="majorBidi" w:cstheme="majorBidi"/>
          <w:color w:val="000000" w:themeColor="text1"/>
          <w:sz w:val="32"/>
          <w:szCs w:val="32"/>
          <w:rtl/>
          <w:lang w:bidi="ar-JO"/>
        </w:rPr>
      </w:pPr>
    </w:p>
    <w:p w14:paraId="789C5672" w14:textId="20AD5E69" w:rsidR="00781DD9" w:rsidRDefault="00781DD9" w:rsidP="00781DD9">
      <w:pPr>
        <w:bidi/>
        <w:jc w:val="both"/>
        <w:rPr>
          <w:rFonts w:asciiTheme="majorBidi" w:hAnsiTheme="majorBidi" w:cstheme="majorBidi"/>
          <w:color w:val="000000" w:themeColor="text1"/>
          <w:sz w:val="32"/>
          <w:szCs w:val="32"/>
          <w:rtl/>
          <w:lang w:bidi="ar-JO"/>
        </w:rPr>
      </w:pPr>
    </w:p>
    <w:p w14:paraId="360B9386" w14:textId="75274A0D" w:rsidR="00781DD9" w:rsidRDefault="00781DD9" w:rsidP="00781DD9">
      <w:pPr>
        <w:bidi/>
        <w:jc w:val="both"/>
        <w:rPr>
          <w:rFonts w:asciiTheme="majorBidi" w:hAnsiTheme="majorBidi" w:cstheme="majorBidi"/>
          <w:color w:val="000000" w:themeColor="text1"/>
          <w:sz w:val="32"/>
          <w:szCs w:val="32"/>
          <w:rtl/>
          <w:lang w:bidi="ar-JO"/>
        </w:rPr>
      </w:pPr>
    </w:p>
    <w:p w14:paraId="7F50D4C6" w14:textId="5AFF9A1A" w:rsidR="00781DD9" w:rsidRDefault="00781DD9" w:rsidP="00781DD9">
      <w:pPr>
        <w:bidi/>
        <w:jc w:val="both"/>
        <w:rPr>
          <w:rFonts w:asciiTheme="majorBidi" w:hAnsiTheme="majorBidi" w:cstheme="majorBidi"/>
          <w:color w:val="000000" w:themeColor="text1"/>
          <w:sz w:val="32"/>
          <w:szCs w:val="32"/>
          <w:rtl/>
          <w:lang w:bidi="ar-JO"/>
        </w:rPr>
      </w:pPr>
    </w:p>
    <w:p w14:paraId="1AC7C01F" w14:textId="7C223595" w:rsidR="00781DD9" w:rsidRDefault="00781DD9" w:rsidP="00781DD9">
      <w:pPr>
        <w:bidi/>
        <w:jc w:val="both"/>
        <w:rPr>
          <w:rFonts w:asciiTheme="majorBidi" w:hAnsiTheme="majorBidi" w:cstheme="majorBidi"/>
          <w:color w:val="000000" w:themeColor="text1"/>
          <w:sz w:val="32"/>
          <w:szCs w:val="32"/>
          <w:rtl/>
          <w:lang w:bidi="ar-JO"/>
        </w:rPr>
      </w:pPr>
    </w:p>
    <w:p w14:paraId="476E8A8B" w14:textId="76C5C23F" w:rsidR="00781DD9" w:rsidRDefault="00781DD9" w:rsidP="00781DD9">
      <w:pPr>
        <w:bidi/>
        <w:jc w:val="both"/>
        <w:rPr>
          <w:rFonts w:asciiTheme="majorBidi" w:hAnsiTheme="majorBidi" w:cstheme="majorBidi"/>
          <w:color w:val="000000" w:themeColor="text1"/>
          <w:sz w:val="32"/>
          <w:szCs w:val="32"/>
          <w:rtl/>
          <w:lang w:bidi="ar-JO"/>
        </w:rPr>
      </w:pPr>
    </w:p>
    <w:p w14:paraId="1BB9DD3B" w14:textId="4468DB1A" w:rsidR="00781DD9" w:rsidRDefault="00781DD9" w:rsidP="00781DD9">
      <w:pPr>
        <w:bidi/>
        <w:jc w:val="both"/>
        <w:rPr>
          <w:rFonts w:asciiTheme="majorBidi" w:hAnsiTheme="majorBidi" w:cstheme="majorBidi"/>
          <w:color w:val="000000" w:themeColor="text1"/>
          <w:sz w:val="32"/>
          <w:szCs w:val="32"/>
          <w:rtl/>
          <w:lang w:bidi="ar-JO"/>
        </w:rPr>
      </w:pPr>
    </w:p>
    <w:p w14:paraId="05AA56E8" w14:textId="72D4A951" w:rsidR="00781DD9" w:rsidRDefault="00781DD9" w:rsidP="00781DD9">
      <w:pPr>
        <w:bidi/>
        <w:jc w:val="both"/>
        <w:rPr>
          <w:rFonts w:asciiTheme="majorBidi" w:hAnsiTheme="majorBidi" w:cstheme="majorBidi"/>
          <w:color w:val="000000" w:themeColor="text1"/>
          <w:sz w:val="32"/>
          <w:szCs w:val="32"/>
          <w:rtl/>
          <w:lang w:bidi="ar-JO"/>
        </w:rPr>
      </w:pPr>
    </w:p>
    <w:p w14:paraId="63707A9D" w14:textId="6D1CD257" w:rsidR="00781DD9" w:rsidRDefault="00781DD9" w:rsidP="00781DD9">
      <w:pPr>
        <w:bidi/>
        <w:jc w:val="both"/>
        <w:rPr>
          <w:rFonts w:asciiTheme="majorBidi" w:hAnsiTheme="majorBidi" w:cstheme="majorBidi"/>
          <w:color w:val="000000" w:themeColor="text1"/>
          <w:sz w:val="32"/>
          <w:szCs w:val="32"/>
          <w:rtl/>
          <w:lang w:bidi="ar-JO"/>
        </w:rPr>
      </w:pPr>
    </w:p>
    <w:p w14:paraId="05BE56BC" w14:textId="721218F9" w:rsidR="00781DD9" w:rsidRDefault="00781DD9" w:rsidP="00781DD9">
      <w:pPr>
        <w:bidi/>
        <w:jc w:val="both"/>
        <w:rPr>
          <w:rFonts w:asciiTheme="majorBidi" w:hAnsiTheme="majorBidi" w:cstheme="majorBidi"/>
          <w:color w:val="000000" w:themeColor="text1"/>
          <w:sz w:val="32"/>
          <w:szCs w:val="32"/>
          <w:rtl/>
          <w:lang w:bidi="ar-JO"/>
        </w:rPr>
      </w:pPr>
    </w:p>
    <w:p w14:paraId="3B550EE1" w14:textId="4928A27B" w:rsidR="00781DD9" w:rsidRDefault="00781DD9" w:rsidP="00781DD9">
      <w:pPr>
        <w:bidi/>
        <w:jc w:val="both"/>
        <w:rPr>
          <w:rFonts w:asciiTheme="majorBidi" w:hAnsiTheme="majorBidi" w:cstheme="majorBidi"/>
          <w:color w:val="000000" w:themeColor="text1"/>
          <w:sz w:val="32"/>
          <w:szCs w:val="32"/>
          <w:rtl/>
          <w:lang w:bidi="ar-JO"/>
        </w:rPr>
      </w:pPr>
    </w:p>
    <w:p w14:paraId="36EE333C" w14:textId="6B304382" w:rsidR="00781DD9" w:rsidRDefault="00781DD9" w:rsidP="00781DD9">
      <w:pPr>
        <w:bidi/>
        <w:jc w:val="both"/>
        <w:rPr>
          <w:rFonts w:asciiTheme="majorBidi" w:hAnsiTheme="majorBidi" w:cstheme="majorBidi"/>
          <w:color w:val="000000" w:themeColor="text1"/>
          <w:sz w:val="32"/>
          <w:szCs w:val="32"/>
          <w:rtl/>
          <w:lang w:bidi="ar-JO"/>
        </w:rPr>
      </w:pPr>
    </w:p>
    <w:p w14:paraId="359AD3B4" w14:textId="77777777" w:rsidR="00781DD9" w:rsidRDefault="00781DD9" w:rsidP="00781DD9">
      <w:pPr>
        <w:bidi/>
        <w:jc w:val="both"/>
        <w:rPr>
          <w:rFonts w:asciiTheme="majorBidi" w:hAnsiTheme="majorBidi" w:cstheme="majorBidi"/>
          <w:color w:val="000000" w:themeColor="text1"/>
          <w:sz w:val="32"/>
          <w:szCs w:val="32"/>
          <w:rtl/>
          <w:lang w:bidi="ar-JO"/>
        </w:rPr>
      </w:pPr>
    </w:p>
    <w:p w14:paraId="3E35EC0A" w14:textId="0DA92619" w:rsidR="00781DD9" w:rsidRPr="00781DD9" w:rsidRDefault="00781DD9" w:rsidP="00781DD9">
      <w:pPr>
        <w:bidi/>
        <w:jc w:val="center"/>
        <w:rPr>
          <w:rFonts w:asciiTheme="majorBidi" w:hAnsiTheme="majorBidi" w:cstheme="majorBidi"/>
          <w:b/>
          <w:bCs/>
          <w:sz w:val="32"/>
          <w:szCs w:val="32"/>
          <w:rtl/>
          <w:lang w:bidi="ar-JO"/>
        </w:rPr>
      </w:pPr>
      <w:r w:rsidRPr="00781DD9">
        <w:rPr>
          <w:rFonts w:asciiTheme="majorBidi" w:hAnsiTheme="majorBidi" w:cstheme="majorBidi" w:hint="cs"/>
          <w:b/>
          <w:bCs/>
          <w:color w:val="000000" w:themeColor="text1"/>
          <w:sz w:val="32"/>
          <w:szCs w:val="32"/>
          <w:rtl/>
          <w:lang w:bidi="ar-JO"/>
        </w:rPr>
        <w:lastRenderedPageBreak/>
        <w:t>اجباري تخصص</w:t>
      </w:r>
    </w:p>
    <w:p w14:paraId="10A6B92D" w14:textId="751B953D" w:rsidR="00C1659E" w:rsidRPr="007F1EB4" w:rsidRDefault="00753898" w:rsidP="00781DD9">
      <w:pPr>
        <w:bidi/>
        <w:jc w:val="both"/>
        <w:rPr>
          <w:rFonts w:asciiTheme="majorBidi" w:hAnsiTheme="majorBidi" w:cstheme="majorBidi"/>
          <w:b/>
          <w:bCs/>
          <w:sz w:val="32"/>
          <w:szCs w:val="32"/>
          <w:rtl/>
          <w:lang w:bidi="ar-JO"/>
        </w:rPr>
      </w:pPr>
      <w:r w:rsidRPr="007F1EB4">
        <w:rPr>
          <w:rFonts w:asciiTheme="majorBidi" w:hAnsiTheme="majorBidi" w:cstheme="majorBidi"/>
          <w:b/>
          <w:bCs/>
          <w:sz w:val="32"/>
          <w:szCs w:val="32"/>
          <w:rtl/>
          <w:lang w:bidi="ar-JO"/>
        </w:rPr>
        <w:t xml:space="preserve">مبادئ في الادارة 2 </w:t>
      </w:r>
    </w:p>
    <w:p w14:paraId="74E97739" w14:textId="603CC068" w:rsidR="00753898" w:rsidRPr="007F1EB4" w:rsidRDefault="00753898" w:rsidP="007F1EB4">
      <w:pPr>
        <w:bidi/>
        <w:jc w:val="both"/>
        <w:rPr>
          <w:rFonts w:asciiTheme="majorBidi" w:hAnsiTheme="majorBidi" w:cstheme="majorBidi"/>
          <w:sz w:val="32"/>
          <w:szCs w:val="32"/>
          <w:rtl/>
          <w:lang w:bidi="ar-JO"/>
        </w:rPr>
      </w:pPr>
      <w:r w:rsidRPr="007F1EB4">
        <w:rPr>
          <w:rFonts w:asciiTheme="majorBidi" w:hAnsiTheme="majorBidi" w:cstheme="majorBidi"/>
          <w:sz w:val="32"/>
          <w:szCs w:val="32"/>
          <w:rtl/>
          <w:lang w:bidi="ar-JO"/>
        </w:rPr>
        <w:t>يهدف هذا المساق الى توضيح  دور منظمات الاعمال والنظريات الادارية الحديثة وتقيم كل نظرية ودور اقسام الانتاج والتخزين والشراء وربطها في الوظيفة المالية للمنظمة وكما يهدف الى دور ادارة الموارد البشرية والعلاقات العامة داخل المنظمة وخارجها وعليه فان نظريات الادارة وادارة المواردالبشرية و العلاقات العامة تعتبر حلقة الوصل بين هذه المؤسسات وبين أفراد المجتمع حيث تهدف إلى توطيد العلاقات ، مع هولاء الأفراد .وكذلك أعلام الجمهور عن نوع الخدمات المقدم لهم أو السلع</w:t>
      </w:r>
    </w:p>
    <w:p w14:paraId="15AE5097" w14:textId="5B567F87" w:rsidR="00753898" w:rsidRPr="007F1EB4" w:rsidRDefault="00753898" w:rsidP="007F1EB4">
      <w:pPr>
        <w:bidi/>
        <w:jc w:val="both"/>
        <w:rPr>
          <w:rFonts w:asciiTheme="majorBidi" w:hAnsiTheme="majorBidi" w:cstheme="majorBidi"/>
          <w:sz w:val="32"/>
          <w:szCs w:val="32"/>
          <w:rtl/>
          <w:lang w:bidi="ar-JO"/>
        </w:rPr>
      </w:pPr>
    </w:p>
    <w:p w14:paraId="076BCE0B" w14:textId="77777777" w:rsidR="00753898" w:rsidRPr="007F1EB4" w:rsidRDefault="00753898" w:rsidP="007F1EB4">
      <w:pPr>
        <w:bidi/>
        <w:spacing w:before="120"/>
        <w:jc w:val="both"/>
        <w:rPr>
          <w:rFonts w:asciiTheme="majorBidi" w:eastAsia="Calibri" w:hAnsiTheme="majorBidi" w:cstheme="majorBidi"/>
          <w:b/>
          <w:bCs/>
          <w:color w:val="000000"/>
          <w:sz w:val="32"/>
          <w:szCs w:val="32"/>
          <w:lang w:bidi="ar-JO"/>
        </w:rPr>
      </w:pPr>
      <w:r w:rsidRPr="007F1EB4">
        <w:rPr>
          <w:rFonts w:asciiTheme="majorBidi" w:eastAsia="Calibri" w:hAnsiTheme="majorBidi" w:cstheme="majorBidi"/>
          <w:b/>
          <w:bCs/>
          <w:color w:val="000000"/>
          <w:sz w:val="32"/>
          <w:szCs w:val="32"/>
          <w:rtl/>
          <w:lang w:bidi="ar-JO"/>
        </w:rPr>
        <w:t>تحليل وتصميم الوظائف</w:t>
      </w:r>
    </w:p>
    <w:p w14:paraId="4DCC22E2" w14:textId="083DEF7F" w:rsidR="00753898" w:rsidRPr="007F1EB4" w:rsidRDefault="00753898" w:rsidP="007F1EB4">
      <w:pPr>
        <w:bidi/>
        <w:jc w:val="both"/>
        <w:rPr>
          <w:rFonts w:asciiTheme="majorBidi" w:eastAsia="Calibri" w:hAnsiTheme="majorBidi" w:cstheme="majorBidi"/>
          <w:b/>
          <w:color w:val="000000"/>
          <w:sz w:val="32"/>
          <w:szCs w:val="32"/>
          <w:rtl/>
          <w:lang w:bidi="ar-AE"/>
        </w:rPr>
      </w:pPr>
      <w:bookmarkStart w:id="0" w:name="_Hlk186138488"/>
      <w:r w:rsidRPr="007F1EB4">
        <w:rPr>
          <w:rFonts w:asciiTheme="majorBidi" w:eastAsia="Calibri" w:hAnsiTheme="majorBidi" w:cstheme="majorBidi"/>
          <w:b/>
          <w:color w:val="000000"/>
          <w:sz w:val="32"/>
          <w:szCs w:val="32"/>
          <w:rtl/>
          <w:lang w:bidi="ar-AE"/>
        </w:rPr>
        <w:t xml:space="preserve">يهدف هذا المساق </w:t>
      </w:r>
      <w:bookmarkEnd w:id="0"/>
      <w:r w:rsidRPr="007F1EB4">
        <w:rPr>
          <w:rFonts w:asciiTheme="majorBidi" w:eastAsia="Calibri" w:hAnsiTheme="majorBidi" w:cstheme="majorBidi"/>
          <w:b/>
          <w:color w:val="000000"/>
          <w:sz w:val="32"/>
          <w:szCs w:val="32"/>
          <w:rtl/>
          <w:lang w:bidi="ar-AE"/>
        </w:rPr>
        <w:t>لتعريف الطالب على أفضل الممارسات</w:t>
      </w:r>
      <w:r w:rsidR="00AD1575" w:rsidRPr="007F1EB4">
        <w:rPr>
          <w:rFonts w:asciiTheme="majorBidi" w:eastAsia="Calibri" w:hAnsiTheme="majorBidi" w:cstheme="majorBidi"/>
          <w:b/>
          <w:color w:val="000000"/>
          <w:sz w:val="32"/>
          <w:szCs w:val="32"/>
          <w:rtl/>
          <w:lang w:bidi="ar-AE"/>
        </w:rPr>
        <w:t xml:space="preserve"> و</w:t>
      </w:r>
      <w:r w:rsidRPr="007F1EB4">
        <w:rPr>
          <w:rFonts w:asciiTheme="majorBidi" w:eastAsia="Calibri" w:hAnsiTheme="majorBidi" w:cstheme="majorBidi"/>
          <w:b/>
          <w:color w:val="000000"/>
          <w:sz w:val="32"/>
          <w:szCs w:val="32"/>
          <w:rtl/>
          <w:lang w:bidi="ar-AE"/>
        </w:rPr>
        <w:t>المنهجيات العالمية في تحليــل وتوصيف الوظــائف، حيــث يعتــبر هــذا العنــصر حجــر الاساس لعمــل إدارة الموارد البشرية فهــي تعتــبر الخطــوة الأولى الــتي علــى ضــوئها يــتم وضــع الــسياسات، والأنــشطة المختلفــة المتعلقـة بـشؤون الأفـراد في المنظمـة، مـن حيـث اختيـارهم، وتـوفير احتياجاتهم التدريبيـة ووضـع هيكل الأجور والتعويضات المختلفة التي تدفعها المنظمة مقابل أعمالهم. وبناء على ذلك نجد أن تحليل وتوصـيف الوظـائف يعتـبر أسـاس عمليـات وأنـشطة تخطـيط القــوى العاملــة، ورســم سياســات الأفــراد الــتي تمكــن مــن تحقيــق أقــصى اســتفادة ممكنــة مــن الطاقات البشرية المتاحة.</w:t>
      </w:r>
    </w:p>
    <w:p w14:paraId="7B94F830" w14:textId="1D02466C" w:rsidR="00753898" w:rsidRPr="007F1EB4" w:rsidRDefault="00753898" w:rsidP="007F1EB4">
      <w:pPr>
        <w:bidi/>
        <w:jc w:val="both"/>
        <w:rPr>
          <w:rFonts w:asciiTheme="majorBidi" w:eastAsia="Calibri" w:hAnsiTheme="majorBidi" w:cstheme="majorBidi"/>
          <w:b/>
          <w:color w:val="000000"/>
          <w:sz w:val="32"/>
          <w:szCs w:val="32"/>
          <w:rtl/>
          <w:lang w:bidi="ar-AE"/>
        </w:rPr>
      </w:pPr>
    </w:p>
    <w:p w14:paraId="13A6EC54" w14:textId="77777777" w:rsidR="00753898" w:rsidRPr="007F1EB4" w:rsidRDefault="00753898" w:rsidP="007F1EB4">
      <w:pPr>
        <w:bidi/>
        <w:jc w:val="both"/>
        <w:rPr>
          <w:rFonts w:asciiTheme="majorBidi" w:eastAsia="Calibri" w:hAnsiTheme="majorBidi" w:cstheme="majorBidi"/>
          <w:bCs/>
          <w:color w:val="000000"/>
          <w:sz w:val="32"/>
          <w:szCs w:val="32"/>
          <w:rtl/>
          <w:lang w:bidi="ar-AE"/>
        </w:rPr>
      </w:pPr>
      <w:r w:rsidRPr="007F1EB4">
        <w:rPr>
          <w:rFonts w:asciiTheme="majorBidi" w:eastAsia="Calibri" w:hAnsiTheme="majorBidi" w:cstheme="majorBidi"/>
          <w:bCs/>
          <w:color w:val="000000"/>
          <w:sz w:val="32"/>
          <w:szCs w:val="32"/>
          <w:rtl/>
          <w:lang w:bidi="ar-AE"/>
        </w:rPr>
        <w:t>تخطيط الموارد البشرية</w:t>
      </w:r>
    </w:p>
    <w:p w14:paraId="7B544FCF" w14:textId="4CB9167B" w:rsidR="00753898" w:rsidRPr="007F1EB4" w:rsidRDefault="00AD1575" w:rsidP="007F1EB4">
      <w:pPr>
        <w:bidi/>
        <w:jc w:val="both"/>
        <w:rPr>
          <w:rFonts w:asciiTheme="majorBidi" w:eastAsia="Calibri" w:hAnsiTheme="majorBidi" w:cstheme="majorBidi"/>
          <w:b/>
          <w:color w:val="000000"/>
          <w:sz w:val="32"/>
          <w:szCs w:val="32"/>
          <w:rtl/>
          <w:lang w:bidi="ar-AE"/>
        </w:rPr>
      </w:pPr>
      <w:r w:rsidRPr="007F1EB4">
        <w:rPr>
          <w:rFonts w:asciiTheme="majorBidi" w:eastAsia="Calibri" w:hAnsiTheme="majorBidi" w:cstheme="majorBidi"/>
          <w:b/>
          <w:color w:val="000000"/>
          <w:sz w:val="32"/>
          <w:szCs w:val="32"/>
          <w:rtl/>
          <w:lang w:bidi="ar-AE"/>
        </w:rPr>
        <w:t xml:space="preserve">يهدف هذا المساق </w:t>
      </w:r>
      <w:r w:rsidR="00753898" w:rsidRPr="007F1EB4">
        <w:rPr>
          <w:rFonts w:asciiTheme="majorBidi" w:eastAsia="Calibri" w:hAnsiTheme="majorBidi" w:cstheme="majorBidi"/>
          <w:b/>
          <w:color w:val="000000"/>
          <w:sz w:val="32"/>
          <w:szCs w:val="32"/>
          <w:rtl/>
          <w:lang w:bidi="ar-AE"/>
        </w:rPr>
        <w:t xml:space="preserve">بجميع أبعاده </w:t>
      </w:r>
      <w:r w:rsidRPr="007F1EB4">
        <w:rPr>
          <w:rFonts w:asciiTheme="majorBidi" w:eastAsia="Calibri" w:hAnsiTheme="majorBidi" w:cstheme="majorBidi"/>
          <w:b/>
          <w:color w:val="000000"/>
          <w:sz w:val="32"/>
          <w:szCs w:val="32"/>
          <w:rtl/>
          <w:lang w:bidi="ar-AE"/>
        </w:rPr>
        <w:t xml:space="preserve">على </w:t>
      </w:r>
      <w:r w:rsidR="00753898" w:rsidRPr="007F1EB4">
        <w:rPr>
          <w:rFonts w:asciiTheme="majorBidi" w:eastAsia="Calibri" w:hAnsiTheme="majorBidi" w:cstheme="majorBidi"/>
          <w:b/>
          <w:color w:val="000000"/>
          <w:sz w:val="32"/>
          <w:szCs w:val="32"/>
          <w:rtl/>
          <w:lang w:bidi="ar-AE"/>
        </w:rPr>
        <w:t>أهمية خاصة لدى جميع العاملين والمنظمات، كونه يلعب دورا مهما في تحقيق التوافق بين الفرد والوظيفة، وبالتالي بين الفرد والمنظمة، إذ يعد المسار الوظيفي أحد أبرز المفاتيح الأساسية لضمان نجاح الفرد في وظيفته ومهنته، وبحيث يتعرف الفرد على أهدافه وأساليب تحقيقها. من هنا يأتي هذا المساق لتزويد الطالب الملتحق بتخصص إدارة الموارد البشرية بالمعارف والمهارات والجدارات اللازمة له لممارسة بناء المسارات الوظيفية للموظفين العاملين في المنظمة التي سيعمل فيها مستقبلا وضمن دائرة / وحدة الموارد البشرية.</w:t>
      </w:r>
    </w:p>
    <w:p w14:paraId="72F2DE9C" w14:textId="5680DD34" w:rsidR="00753898" w:rsidRPr="007F1EB4" w:rsidRDefault="00753898" w:rsidP="007F1EB4">
      <w:pPr>
        <w:bidi/>
        <w:jc w:val="both"/>
        <w:rPr>
          <w:rFonts w:asciiTheme="majorBidi" w:eastAsia="Calibri" w:hAnsiTheme="majorBidi" w:cstheme="majorBidi"/>
          <w:b/>
          <w:color w:val="000000"/>
          <w:sz w:val="32"/>
          <w:szCs w:val="32"/>
          <w:rtl/>
          <w:lang w:bidi="ar-AE"/>
        </w:rPr>
      </w:pPr>
    </w:p>
    <w:p w14:paraId="28B2F752" w14:textId="74C6E00C" w:rsidR="00753898" w:rsidRPr="007F1EB4" w:rsidRDefault="00753898" w:rsidP="007F1EB4">
      <w:pPr>
        <w:bidi/>
        <w:jc w:val="both"/>
        <w:rPr>
          <w:rFonts w:asciiTheme="majorBidi" w:eastAsia="Calibri" w:hAnsiTheme="majorBidi" w:cstheme="majorBidi"/>
          <w:b/>
          <w:color w:val="000000"/>
          <w:sz w:val="32"/>
          <w:szCs w:val="32"/>
          <w:rtl/>
          <w:lang w:bidi="ar-AE"/>
        </w:rPr>
      </w:pPr>
    </w:p>
    <w:p w14:paraId="0C8E35B5" w14:textId="77777777" w:rsidR="00753898" w:rsidRPr="007F1EB4" w:rsidRDefault="00753898" w:rsidP="007F1EB4">
      <w:pPr>
        <w:bidi/>
        <w:jc w:val="both"/>
        <w:rPr>
          <w:rFonts w:asciiTheme="majorBidi" w:eastAsia="Calibri" w:hAnsiTheme="majorBidi" w:cstheme="majorBidi"/>
          <w:b/>
          <w:color w:val="000000"/>
          <w:sz w:val="32"/>
          <w:szCs w:val="32"/>
          <w:rtl/>
          <w:lang w:bidi="ar-AE"/>
        </w:rPr>
      </w:pPr>
    </w:p>
    <w:p w14:paraId="1614C969" w14:textId="77777777" w:rsidR="00753898" w:rsidRPr="007F1EB4" w:rsidRDefault="00753898" w:rsidP="007F1EB4">
      <w:pPr>
        <w:bidi/>
        <w:jc w:val="both"/>
        <w:rPr>
          <w:rFonts w:asciiTheme="majorBidi" w:eastAsia="Calibri" w:hAnsiTheme="majorBidi" w:cstheme="majorBidi"/>
          <w:bCs/>
          <w:color w:val="000000"/>
          <w:sz w:val="32"/>
          <w:szCs w:val="32"/>
          <w:rtl/>
          <w:lang w:bidi="ar-AE"/>
        </w:rPr>
      </w:pPr>
      <w:r w:rsidRPr="007F1EB4">
        <w:rPr>
          <w:rFonts w:asciiTheme="majorBidi" w:eastAsia="Calibri" w:hAnsiTheme="majorBidi" w:cstheme="majorBidi"/>
          <w:bCs/>
          <w:color w:val="000000"/>
          <w:sz w:val="32"/>
          <w:szCs w:val="32"/>
          <w:rtl/>
          <w:lang w:bidi="ar-AE"/>
        </w:rPr>
        <w:t>إدارة التوظيف</w:t>
      </w:r>
    </w:p>
    <w:p w14:paraId="0A647D5B" w14:textId="0B7D97CA" w:rsidR="00753898" w:rsidRPr="007F1EB4" w:rsidRDefault="00AD1575" w:rsidP="007F1EB4">
      <w:pPr>
        <w:bidi/>
        <w:jc w:val="both"/>
        <w:rPr>
          <w:rFonts w:asciiTheme="majorBidi" w:eastAsia="Calibri" w:hAnsiTheme="majorBidi" w:cstheme="majorBidi"/>
          <w:b/>
          <w:color w:val="000000"/>
          <w:sz w:val="32"/>
          <w:szCs w:val="32"/>
          <w:rtl/>
          <w:lang w:bidi="ar-AE"/>
        </w:rPr>
      </w:pPr>
      <w:r w:rsidRPr="007F1EB4">
        <w:rPr>
          <w:rFonts w:asciiTheme="majorBidi" w:eastAsia="Calibri" w:hAnsiTheme="majorBidi" w:cstheme="majorBidi"/>
          <w:b/>
          <w:color w:val="000000"/>
          <w:sz w:val="32"/>
          <w:szCs w:val="32"/>
          <w:rtl/>
          <w:lang w:bidi="ar-AE"/>
        </w:rPr>
        <w:t xml:space="preserve">يهدف هذا المساق </w:t>
      </w:r>
      <w:r w:rsidR="00753898" w:rsidRPr="007F1EB4">
        <w:rPr>
          <w:rFonts w:asciiTheme="majorBidi" w:eastAsia="Calibri" w:hAnsiTheme="majorBidi" w:cstheme="majorBidi"/>
          <w:b/>
          <w:color w:val="000000"/>
          <w:sz w:val="32"/>
          <w:szCs w:val="32"/>
          <w:rtl/>
          <w:lang w:bidi="ar-AE"/>
        </w:rPr>
        <w:t>على مفاهيم وأهمية الاستقطاب والاختيار والتعيين في ادارة الموارد البشرية، والطرق والاساليب المتنوعة في استقطاب ذوي الكفاءات والمؤهلات المتميزة ضمن اسس ومعايير وخطوات محددة لملئ أية شواغر وظيفية. كما انه يركز على اهمية تحديد خصائص الوظيفة والمؤهلات المطلوبة لها والصلاحيات الممنوحة ضمن الهيكل التنظيمي للمنظمة.</w:t>
      </w:r>
    </w:p>
    <w:p w14:paraId="455D3078" w14:textId="23193D0B" w:rsidR="00753898" w:rsidRPr="007F1EB4" w:rsidRDefault="00753898" w:rsidP="007F1EB4">
      <w:pPr>
        <w:bidi/>
        <w:jc w:val="both"/>
        <w:rPr>
          <w:rFonts w:asciiTheme="majorBidi" w:eastAsia="Calibri" w:hAnsiTheme="majorBidi" w:cstheme="majorBidi"/>
          <w:b/>
          <w:color w:val="000000"/>
          <w:sz w:val="32"/>
          <w:szCs w:val="32"/>
          <w:rtl/>
          <w:lang w:bidi="ar-AE"/>
        </w:rPr>
      </w:pPr>
    </w:p>
    <w:p w14:paraId="72B4BA70" w14:textId="3F3CDE44" w:rsidR="00753898" w:rsidRPr="007F1EB4" w:rsidRDefault="00753898" w:rsidP="007F1EB4">
      <w:pPr>
        <w:bidi/>
        <w:jc w:val="both"/>
        <w:rPr>
          <w:rFonts w:asciiTheme="majorBidi" w:eastAsia="Calibri" w:hAnsiTheme="majorBidi" w:cstheme="majorBidi"/>
          <w:bCs/>
          <w:color w:val="000000"/>
          <w:sz w:val="32"/>
          <w:szCs w:val="32"/>
          <w:rtl/>
          <w:lang w:bidi="ar-AE"/>
        </w:rPr>
      </w:pPr>
      <w:r w:rsidRPr="007F1EB4">
        <w:rPr>
          <w:rFonts w:asciiTheme="majorBidi" w:eastAsia="Calibri" w:hAnsiTheme="majorBidi" w:cstheme="majorBidi"/>
          <w:bCs/>
          <w:color w:val="000000"/>
          <w:sz w:val="32"/>
          <w:szCs w:val="32"/>
          <w:rtl/>
          <w:lang w:bidi="ar-AE"/>
        </w:rPr>
        <w:t>إدارة وتنمية الأداء</w:t>
      </w:r>
      <w:r w:rsidRPr="007F1EB4">
        <w:rPr>
          <w:rFonts w:asciiTheme="majorBidi" w:eastAsia="Calibri" w:hAnsiTheme="majorBidi" w:cstheme="majorBidi"/>
          <w:bCs/>
          <w:color w:val="000000"/>
          <w:sz w:val="32"/>
          <w:szCs w:val="32"/>
          <w:lang w:bidi="ar-AE"/>
        </w:rPr>
        <w:t xml:space="preserve"> </w:t>
      </w:r>
    </w:p>
    <w:p w14:paraId="1A47937C" w14:textId="0CF34249" w:rsidR="00753898" w:rsidRPr="007F1EB4" w:rsidRDefault="00AD1575" w:rsidP="007F1EB4">
      <w:pPr>
        <w:bidi/>
        <w:jc w:val="both"/>
        <w:rPr>
          <w:rFonts w:asciiTheme="majorBidi" w:eastAsia="Calibri" w:hAnsiTheme="majorBidi" w:cstheme="majorBidi"/>
          <w:b/>
          <w:color w:val="000000"/>
          <w:sz w:val="32"/>
          <w:szCs w:val="32"/>
          <w:rtl/>
          <w:lang w:bidi="ar-AE"/>
        </w:rPr>
      </w:pPr>
      <w:r w:rsidRPr="007F1EB4">
        <w:rPr>
          <w:rFonts w:asciiTheme="majorBidi" w:eastAsia="Calibri" w:hAnsiTheme="majorBidi" w:cstheme="majorBidi"/>
          <w:b/>
          <w:color w:val="000000"/>
          <w:sz w:val="32"/>
          <w:szCs w:val="32"/>
          <w:rtl/>
          <w:lang w:bidi="ar-AE"/>
        </w:rPr>
        <w:t xml:space="preserve">يهدف هذا المساق </w:t>
      </w:r>
      <w:r w:rsidR="00753898" w:rsidRPr="007F1EB4">
        <w:rPr>
          <w:rFonts w:asciiTheme="majorBidi" w:eastAsia="Calibri" w:hAnsiTheme="majorBidi" w:cstheme="majorBidi"/>
          <w:b/>
          <w:color w:val="000000"/>
          <w:sz w:val="32"/>
          <w:szCs w:val="32"/>
          <w:rtl/>
          <w:lang w:bidi="ar-AE"/>
        </w:rPr>
        <w:t>على المفاهيم الأساسية لتقييم أداء العاملين باستخدام معايير الأداء ومقاييسه وتطبيق قياس الاداء المتوازن، يتناول هذا المساق أسس تصميم نظام تقييم أداء الموظفين بشكل متكامل ليتوافق مع أداء المنظمات والأداء الفردي والجماعي فيها. كما يتناول هذا المساق المفاهيم الأساسية والنظريات والأساليب والخطوات لإدارة الاداء، ويتضمن المساق التعامل مع أخطاء المقيّم ومشاكل تقييم الأداء ، وادارة المقابلة في تقييم الاداء ، والتعامل مع نتائج تقييم الاداء.</w:t>
      </w:r>
    </w:p>
    <w:p w14:paraId="156D8487" w14:textId="2581DF26" w:rsidR="00753898" w:rsidRPr="007F1EB4" w:rsidRDefault="00753898" w:rsidP="007F1EB4">
      <w:pPr>
        <w:bidi/>
        <w:jc w:val="both"/>
        <w:rPr>
          <w:rFonts w:asciiTheme="majorBidi" w:eastAsia="Calibri" w:hAnsiTheme="majorBidi" w:cstheme="majorBidi"/>
          <w:b/>
          <w:color w:val="000000"/>
          <w:sz w:val="32"/>
          <w:szCs w:val="32"/>
          <w:rtl/>
          <w:lang w:bidi="ar-AE"/>
        </w:rPr>
      </w:pPr>
    </w:p>
    <w:p w14:paraId="38317FE8" w14:textId="4D6FAA3A" w:rsidR="00753898" w:rsidRPr="007F1EB4" w:rsidRDefault="00753898" w:rsidP="007F1EB4">
      <w:pPr>
        <w:bidi/>
        <w:jc w:val="both"/>
        <w:rPr>
          <w:rFonts w:asciiTheme="majorBidi" w:eastAsia="Calibri" w:hAnsiTheme="majorBidi" w:cstheme="majorBidi"/>
          <w:bCs/>
          <w:color w:val="000000"/>
          <w:sz w:val="32"/>
          <w:szCs w:val="32"/>
          <w:rtl/>
          <w:lang w:bidi="ar-AE"/>
        </w:rPr>
      </w:pPr>
      <w:r w:rsidRPr="007F1EB4">
        <w:rPr>
          <w:rFonts w:asciiTheme="majorBidi" w:eastAsia="Calibri" w:hAnsiTheme="majorBidi" w:cstheme="majorBidi"/>
          <w:bCs/>
          <w:color w:val="000000"/>
          <w:sz w:val="32"/>
          <w:szCs w:val="32"/>
          <w:rtl/>
          <w:lang w:bidi="ar-AE"/>
        </w:rPr>
        <w:t>استراتيجيات إدارة الموارد البشرية</w:t>
      </w:r>
    </w:p>
    <w:p w14:paraId="025A7FD0" w14:textId="5A799EF8" w:rsidR="00753898" w:rsidRPr="007F1EB4" w:rsidRDefault="00AD1575" w:rsidP="007F1EB4">
      <w:pPr>
        <w:bidi/>
        <w:jc w:val="both"/>
        <w:rPr>
          <w:rFonts w:asciiTheme="majorBidi" w:eastAsia="Calibri" w:hAnsiTheme="majorBidi" w:cstheme="majorBidi"/>
          <w:b/>
          <w:color w:val="000000"/>
          <w:sz w:val="32"/>
          <w:szCs w:val="32"/>
          <w:rtl/>
          <w:lang w:bidi="ar-AE"/>
        </w:rPr>
      </w:pPr>
      <w:r w:rsidRPr="007F1EB4">
        <w:rPr>
          <w:rFonts w:asciiTheme="majorBidi" w:eastAsia="Calibri" w:hAnsiTheme="majorBidi" w:cstheme="majorBidi"/>
          <w:b/>
          <w:color w:val="000000"/>
          <w:sz w:val="32"/>
          <w:szCs w:val="32"/>
          <w:rtl/>
          <w:lang w:bidi="ar-AE"/>
        </w:rPr>
        <w:t>يهدف هذا المساق الى</w:t>
      </w:r>
      <w:r w:rsidR="00753898" w:rsidRPr="007F1EB4">
        <w:rPr>
          <w:rFonts w:asciiTheme="majorBidi" w:eastAsia="Calibri" w:hAnsiTheme="majorBidi" w:cstheme="majorBidi"/>
          <w:b/>
          <w:color w:val="000000"/>
          <w:sz w:val="32"/>
          <w:szCs w:val="32"/>
          <w:rtl/>
          <w:lang w:bidi="ar-AE"/>
        </w:rPr>
        <w:t xml:space="preserve"> أهمية وظيفة إدارة الموارد البشرية من أهمية الدور الأساسي الذي تلعبه في تمكين المنظمة من بلوغ أهدافها بكفاءة وفاعلية. ومثل هذا الأمر لا يتأتى إلا من خلال التخطيط السليم لوظائف إدارة الموارد البشرية، وبحيث يكون ذلك التخطيط منسجما ومتناسقا مع الخطة الاستراتيجية للمنظمة. من هنا يأتي هذا المساق لمساعدة الطالب على التمكن من القيام بعملية إدارة الموارد البشرية استراتيجيا، مما يساعد المنظمة ويمكنها من تحقيق اهدافها.</w:t>
      </w:r>
    </w:p>
    <w:p w14:paraId="377C7A84" w14:textId="3D74ECAD" w:rsidR="00753898" w:rsidRPr="007F1EB4" w:rsidRDefault="00753898" w:rsidP="007F1EB4">
      <w:pPr>
        <w:bidi/>
        <w:jc w:val="both"/>
        <w:rPr>
          <w:rFonts w:asciiTheme="majorBidi" w:eastAsia="Calibri" w:hAnsiTheme="majorBidi" w:cstheme="majorBidi"/>
          <w:b/>
          <w:color w:val="000000"/>
          <w:sz w:val="32"/>
          <w:szCs w:val="32"/>
          <w:rtl/>
          <w:lang w:bidi="ar-AE"/>
        </w:rPr>
      </w:pPr>
    </w:p>
    <w:p w14:paraId="6C3E4471" w14:textId="17E6A205" w:rsidR="00753898" w:rsidRPr="007F1EB4" w:rsidRDefault="00753898" w:rsidP="007F1EB4">
      <w:pPr>
        <w:bidi/>
        <w:jc w:val="both"/>
        <w:rPr>
          <w:rFonts w:asciiTheme="majorBidi" w:eastAsia="Calibri" w:hAnsiTheme="majorBidi" w:cstheme="majorBidi"/>
          <w:bCs/>
          <w:color w:val="000000"/>
          <w:sz w:val="32"/>
          <w:szCs w:val="32"/>
          <w:rtl/>
          <w:lang w:bidi="ar-AE"/>
        </w:rPr>
      </w:pPr>
      <w:r w:rsidRPr="007F1EB4">
        <w:rPr>
          <w:rFonts w:asciiTheme="majorBidi" w:eastAsia="Calibri" w:hAnsiTheme="majorBidi" w:cstheme="majorBidi"/>
          <w:bCs/>
          <w:color w:val="000000"/>
          <w:sz w:val="32"/>
          <w:szCs w:val="32"/>
          <w:rtl/>
          <w:lang w:bidi="ar-AE"/>
        </w:rPr>
        <w:t>إدارة التعويضات</w:t>
      </w:r>
      <w:r w:rsidRPr="007F1EB4">
        <w:rPr>
          <w:rFonts w:asciiTheme="majorBidi" w:eastAsia="Calibri" w:hAnsiTheme="majorBidi" w:cstheme="majorBidi"/>
          <w:bCs/>
          <w:color w:val="000000"/>
          <w:sz w:val="32"/>
          <w:szCs w:val="32"/>
          <w:lang w:bidi="ar-AE"/>
        </w:rPr>
        <w:t>.</w:t>
      </w:r>
    </w:p>
    <w:p w14:paraId="2414A6C9" w14:textId="215F6E22" w:rsidR="00753898" w:rsidRDefault="00AD1575" w:rsidP="007F1EB4">
      <w:pPr>
        <w:bidi/>
        <w:jc w:val="both"/>
        <w:rPr>
          <w:rFonts w:asciiTheme="majorBidi" w:eastAsia="Calibri" w:hAnsiTheme="majorBidi" w:cstheme="majorBidi"/>
          <w:b/>
          <w:color w:val="000000"/>
          <w:sz w:val="32"/>
          <w:szCs w:val="32"/>
          <w:rtl/>
          <w:lang w:bidi="ar-AE"/>
        </w:rPr>
      </w:pPr>
      <w:r w:rsidRPr="007F1EB4">
        <w:rPr>
          <w:rFonts w:asciiTheme="majorBidi" w:eastAsia="Calibri" w:hAnsiTheme="majorBidi" w:cstheme="majorBidi"/>
          <w:b/>
          <w:color w:val="000000"/>
          <w:sz w:val="32"/>
          <w:szCs w:val="32"/>
          <w:rtl/>
          <w:lang w:bidi="ar-AE"/>
        </w:rPr>
        <w:t xml:space="preserve">يهدف هذا المساق </w:t>
      </w:r>
      <w:r w:rsidR="00753898" w:rsidRPr="007F1EB4">
        <w:rPr>
          <w:rFonts w:asciiTheme="majorBidi" w:eastAsia="Calibri" w:hAnsiTheme="majorBidi" w:cstheme="majorBidi"/>
          <w:b/>
          <w:color w:val="000000"/>
          <w:sz w:val="32"/>
          <w:szCs w:val="32"/>
          <w:rtl/>
          <w:lang w:bidi="ar-AE"/>
        </w:rPr>
        <w:t>الى تعريف الطالب بمفهوم التعويضات وانواع التعويضات ،واهم مكوناتها سواء المالية او غير المالية ومعرفة الحوافز والمزايا وأهميتها في المنظمة وإثرها على أداء العاملين وتحقيق أهداف المنظمة ،وكيفية تصميم نظام الاجور ،ومسوحات الرواتب والأجور،وصيانة الرواتب والأجور.</w:t>
      </w:r>
    </w:p>
    <w:p w14:paraId="6510C3D9" w14:textId="4F365032" w:rsidR="007F1EB4" w:rsidRDefault="007F1EB4" w:rsidP="007F1EB4">
      <w:pPr>
        <w:bidi/>
        <w:jc w:val="both"/>
        <w:rPr>
          <w:rFonts w:asciiTheme="majorBidi" w:eastAsia="Calibri" w:hAnsiTheme="majorBidi" w:cstheme="majorBidi"/>
          <w:b/>
          <w:color w:val="000000"/>
          <w:sz w:val="32"/>
          <w:szCs w:val="32"/>
          <w:rtl/>
          <w:lang w:bidi="ar-AE"/>
        </w:rPr>
      </w:pPr>
    </w:p>
    <w:p w14:paraId="71AF6B5F" w14:textId="77777777" w:rsidR="007F1EB4" w:rsidRPr="007F1EB4" w:rsidRDefault="007F1EB4" w:rsidP="007F1EB4">
      <w:pPr>
        <w:bidi/>
        <w:jc w:val="both"/>
        <w:rPr>
          <w:rFonts w:asciiTheme="majorBidi" w:eastAsia="Calibri" w:hAnsiTheme="majorBidi" w:cstheme="majorBidi"/>
          <w:b/>
          <w:color w:val="000000"/>
          <w:sz w:val="32"/>
          <w:szCs w:val="32"/>
          <w:rtl/>
          <w:lang w:bidi="ar-AE"/>
        </w:rPr>
      </w:pPr>
    </w:p>
    <w:p w14:paraId="2017F00E"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علاقات الموظفين</w:t>
      </w:r>
    </w:p>
    <w:p w14:paraId="65777417" w14:textId="474F3327" w:rsidR="00753898" w:rsidRPr="007F1EB4" w:rsidRDefault="00753898"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يهدف هذا المساق في جزئه الاول الى تعريف الطلبة بعلاقات الموظفين الفردية والتي تحدد طبيعة العلاقة التعاقدية بين العامل وصاحب العمل وما يترتب عليها من واجبات ومسؤوليات من الطرفين. اما الجزء الثاني من المساق فيهدف الى تعريف الطلبة بعلاقات العمل الجماعية وأهميتها والطرق السلمية وغير السلمية في فض المنازعات الجماعية.</w:t>
      </w:r>
    </w:p>
    <w:p w14:paraId="446A399B" w14:textId="3A30D25D" w:rsidR="00753898" w:rsidRPr="007F1EB4" w:rsidRDefault="00753898" w:rsidP="007F1EB4">
      <w:pPr>
        <w:bidi/>
        <w:jc w:val="both"/>
        <w:rPr>
          <w:rFonts w:asciiTheme="majorBidi" w:hAnsiTheme="majorBidi" w:cstheme="majorBidi"/>
          <w:sz w:val="32"/>
          <w:szCs w:val="32"/>
          <w:rtl/>
          <w:lang w:bidi="ar-AE"/>
        </w:rPr>
      </w:pPr>
    </w:p>
    <w:p w14:paraId="06778520"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إدارة الاعمال الالكترونية</w:t>
      </w:r>
    </w:p>
    <w:p w14:paraId="7E031891" w14:textId="373B019B" w:rsidR="00753898" w:rsidRPr="007F1EB4" w:rsidRDefault="006B6B6C"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w:t>
      </w:r>
      <w:r w:rsidR="00753898" w:rsidRPr="007F1EB4">
        <w:rPr>
          <w:rFonts w:asciiTheme="majorBidi" w:hAnsiTheme="majorBidi" w:cstheme="majorBidi"/>
          <w:sz w:val="32"/>
          <w:szCs w:val="32"/>
          <w:rtl/>
          <w:lang w:bidi="ar-AE"/>
        </w:rPr>
        <w:t>أسس ومفاهيم الأعمال الإلكترونية من وجهة نظر إدارية، ومراحل تطور الأعمال الإلكترونية، وقواعد الأعمال الإلكترونية ومستلزماتها، وإيجابيات وسلبيات الأعمال الإلكترونية، ومن ثم طرح ومناقشة العديد من النماذج الإلكترونية.</w:t>
      </w:r>
    </w:p>
    <w:p w14:paraId="174BEEFA" w14:textId="571B9DD3" w:rsidR="00753898" w:rsidRPr="007F1EB4" w:rsidRDefault="00753898" w:rsidP="007F1EB4">
      <w:pPr>
        <w:bidi/>
        <w:jc w:val="both"/>
        <w:rPr>
          <w:rFonts w:asciiTheme="majorBidi" w:hAnsiTheme="majorBidi" w:cstheme="majorBidi"/>
          <w:sz w:val="32"/>
          <w:szCs w:val="32"/>
          <w:rtl/>
          <w:lang w:bidi="ar-AE"/>
        </w:rPr>
      </w:pPr>
    </w:p>
    <w:p w14:paraId="5916BEBA"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إدارة الموارد البشرية الدولية</w:t>
      </w:r>
    </w:p>
    <w:p w14:paraId="5982798C" w14:textId="0A3ABE80" w:rsidR="00753898" w:rsidRPr="007F1EB4" w:rsidRDefault="006B6B6C"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w:t>
      </w:r>
      <w:r w:rsidR="00753898" w:rsidRPr="007F1EB4">
        <w:rPr>
          <w:rFonts w:asciiTheme="majorBidi" w:hAnsiTheme="majorBidi" w:cstheme="majorBidi"/>
          <w:sz w:val="32"/>
          <w:szCs w:val="32"/>
          <w:rtl/>
          <w:lang w:bidi="ar-AE"/>
        </w:rPr>
        <w:t>التعريف بإدارة الموارد البشرية الدولية وهي الإدارة المعنية بشؤون الموارد البشرية في الشركات متعددة الجنسيات، أو الشركات التي لها فروع في دول مختلفة، حيث أن تلك الشركات تحتوي على عدد كبير من العاملين ذوي الجنسيات المختلفة، وتعمل إدارة الموارد البشرية الدولية على اختيارهم وتدريبهم وتقييمهم مع مراعاة الاختلافات الموجودة في كل دولة.</w:t>
      </w:r>
    </w:p>
    <w:p w14:paraId="31923120" w14:textId="77777777" w:rsidR="00753898" w:rsidRPr="007F1EB4" w:rsidRDefault="00753898" w:rsidP="007F1EB4">
      <w:pPr>
        <w:bidi/>
        <w:jc w:val="both"/>
        <w:rPr>
          <w:rFonts w:asciiTheme="majorBidi" w:hAnsiTheme="majorBidi" w:cstheme="majorBidi"/>
          <w:sz w:val="32"/>
          <w:szCs w:val="32"/>
          <w:rtl/>
          <w:lang w:bidi="ar-AE"/>
        </w:rPr>
      </w:pPr>
    </w:p>
    <w:p w14:paraId="143EC22C"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نظم معلومات ادارة الموارد البشرية</w:t>
      </w:r>
    </w:p>
    <w:p w14:paraId="03700881" w14:textId="21BA9BC6" w:rsidR="00753898" w:rsidRPr="007F1EB4" w:rsidRDefault="00753898"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يهدف هذا المساق الى تعريف الطالب بمفاهيم نظم معلومات الموارد البشرية وأهميتها وأنواعها من الناحية النظرية والتطبيقية ودورها في المنظمات ،وايضا علاقتها بوظائف المنظمة والادارة وربطها بوظائف ادارة الموار البشرية كالتخطيط للموارد البشرية والتعويضات وتحديد الاجور والتعرف على علاقتها بالمنظمة  والادارة الاستراتيجية وتاثيرها على عملية اتخاذ القرارات</w:t>
      </w:r>
      <w:r w:rsidR="006B6B6C" w:rsidRPr="007F1EB4">
        <w:rPr>
          <w:rFonts w:asciiTheme="majorBidi" w:hAnsiTheme="majorBidi" w:cstheme="majorBidi"/>
          <w:sz w:val="32"/>
          <w:szCs w:val="32"/>
          <w:rtl/>
          <w:lang w:bidi="ar-AE"/>
        </w:rPr>
        <w:t>.</w:t>
      </w:r>
    </w:p>
    <w:p w14:paraId="74045E8D" w14:textId="4CC07512" w:rsidR="00753898" w:rsidRDefault="00753898" w:rsidP="007F1EB4">
      <w:pPr>
        <w:bidi/>
        <w:jc w:val="both"/>
        <w:rPr>
          <w:rFonts w:asciiTheme="majorBidi" w:hAnsiTheme="majorBidi" w:cstheme="majorBidi"/>
          <w:sz w:val="32"/>
          <w:szCs w:val="32"/>
          <w:rtl/>
          <w:lang w:bidi="ar-AE"/>
        </w:rPr>
      </w:pPr>
    </w:p>
    <w:p w14:paraId="0E5811E1" w14:textId="63B28C26" w:rsidR="007F1EB4" w:rsidRDefault="007F1EB4" w:rsidP="007F1EB4">
      <w:pPr>
        <w:bidi/>
        <w:jc w:val="both"/>
        <w:rPr>
          <w:rFonts w:asciiTheme="majorBidi" w:hAnsiTheme="majorBidi" w:cstheme="majorBidi"/>
          <w:sz w:val="32"/>
          <w:szCs w:val="32"/>
          <w:rtl/>
          <w:lang w:bidi="ar-AE"/>
        </w:rPr>
      </w:pPr>
    </w:p>
    <w:p w14:paraId="53B77C79" w14:textId="71B71A36" w:rsidR="007F1EB4" w:rsidRDefault="007F1EB4" w:rsidP="007F1EB4">
      <w:pPr>
        <w:bidi/>
        <w:jc w:val="both"/>
        <w:rPr>
          <w:rFonts w:asciiTheme="majorBidi" w:hAnsiTheme="majorBidi" w:cstheme="majorBidi"/>
          <w:sz w:val="32"/>
          <w:szCs w:val="32"/>
          <w:rtl/>
          <w:lang w:bidi="ar-AE"/>
        </w:rPr>
      </w:pPr>
    </w:p>
    <w:p w14:paraId="18758FD1" w14:textId="77777777" w:rsidR="007F1EB4" w:rsidRPr="007F1EB4" w:rsidRDefault="007F1EB4" w:rsidP="007F1EB4">
      <w:pPr>
        <w:bidi/>
        <w:jc w:val="both"/>
        <w:rPr>
          <w:rFonts w:asciiTheme="majorBidi" w:hAnsiTheme="majorBidi" w:cstheme="majorBidi"/>
          <w:sz w:val="32"/>
          <w:szCs w:val="32"/>
          <w:rtl/>
          <w:lang w:bidi="ar-AE"/>
        </w:rPr>
      </w:pPr>
    </w:p>
    <w:p w14:paraId="274B1B61"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تطبيقات الحاسوب في الموارد البشرية</w:t>
      </w:r>
    </w:p>
    <w:p w14:paraId="79B5D858" w14:textId="17E3EA13" w:rsidR="00753898" w:rsidRPr="007F1EB4" w:rsidRDefault="006B6B6C"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w:t>
      </w:r>
      <w:r w:rsidR="00753898" w:rsidRPr="007F1EB4">
        <w:rPr>
          <w:rFonts w:asciiTheme="majorBidi" w:hAnsiTheme="majorBidi" w:cstheme="majorBidi"/>
          <w:sz w:val="32"/>
          <w:szCs w:val="32"/>
          <w:rtl/>
          <w:lang w:bidi="ar-AE"/>
        </w:rPr>
        <w:t xml:space="preserve">في جزئه الاول الى تعريف الطلبة بالبرمجيات وتطبيقاتها التي سيحتاجونها خلال العمل داخل المنظمات المختلفة ومن هذه البرمجيات برنامج </w:t>
      </w:r>
      <w:r w:rsidR="00753898" w:rsidRPr="007F1EB4">
        <w:rPr>
          <w:rFonts w:asciiTheme="majorBidi" w:hAnsiTheme="majorBidi" w:cstheme="majorBidi"/>
          <w:sz w:val="32"/>
          <w:szCs w:val="32"/>
          <w:lang w:bidi="ar-AE"/>
        </w:rPr>
        <w:t>Excel</w:t>
      </w:r>
      <w:r w:rsidR="00753898" w:rsidRPr="007F1EB4">
        <w:rPr>
          <w:rFonts w:asciiTheme="majorBidi" w:hAnsiTheme="majorBidi" w:cstheme="majorBidi"/>
          <w:sz w:val="32"/>
          <w:szCs w:val="32"/>
          <w:rtl/>
          <w:lang w:bidi="ar-AE"/>
        </w:rPr>
        <w:t xml:space="preserve"> وهو عبارة عن برنامج الجداول الالكترونية الذي يتيح تخزين عدد كبير من البيانات في جدول ويسمح بالقيام بالعمليات الحسابية والتحليلات الاحصائية وانشاء الرسوم البيانية باستخدام اوامر </w:t>
      </w:r>
      <w:r w:rsidR="003972CF" w:rsidRPr="007F1EB4">
        <w:rPr>
          <w:rFonts w:asciiTheme="majorBidi" w:hAnsiTheme="majorBidi" w:cstheme="majorBidi"/>
          <w:sz w:val="32"/>
          <w:szCs w:val="32"/>
          <w:rtl/>
          <w:lang w:bidi="ar-AE"/>
        </w:rPr>
        <w:t xml:space="preserve">البرنامج  </w:t>
      </w:r>
      <w:r w:rsidR="00753898" w:rsidRPr="007F1EB4">
        <w:rPr>
          <w:rFonts w:asciiTheme="majorBidi" w:hAnsiTheme="majorBidi" w:cstheme="majorBidi"/>
          <w:sz w:val="32"/>
          <w:szCs w:val="32"/>
          <w:rtl/>
          <w:lang w:bidi="ar-AE"/>
        </w:rPr>
        <w:t xml:space="preserve"> .</w:t>
      </w:r>
    </w:p>
    <w:p w14:paraId="0B5EA712" w14:textId="493C1CC7" w:rsidR="00753898" w:rsidRPr="007F1EB4" w:rsidRDefault="00753898" w:rsidP="007F1EB4">
      <w:pPr>
        <w:bidi/>
        <w:jc w:val="both"/>
        <w:rPr>
          <w:rFonts w:asciiTheme="majorBidi" w:hAnsiTheme="majorBidi" w:cstheme="majorBidi"/>
          <w:sz w:val="32"/>
          <w:szCs w:val="32"/>
          <w:rtl/>
          <w:lang w:bidi="ar-AE"/>
        </w:rPr>
      </w:pPr>
    </w:p>
    <w:p w14:paraId="53BE514D"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صناعة القرار</w:t>
      </w:r>
    </w:p>
    <w:p w14:paraId="2228E3D3" w14:textId="6DA4CEBD" w:rsidR="00753898" w:rsidRPr="007F1EB4" w:rsidRDefault="003972CF"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w:t>
      </w:r>
      <w:r w:rsidR="00753898" w:rsidRPr="007F1EB4">
        <w:rPr>
          <w:rFonts w:asciiTheme="majorBidi" w:hAnsiTheme="majorBidi" w:cstheme="majorBidi"/>
          <w:sz w:val="32"/>
          <w:szCs w:val="32"/>
          <w:rtl/>
          <w:lang w:bidi="ar-AE"/>
        </w:rPr>
        <w:t>الى تزويد الطالب بالمعارف والمهارات والجدارات اللازمة  والتي تساعدة على صناعة القرارات الادارية خلال حياتة الوظيفية.ويعتبر موضوع اتخاذ القرارات من اهم العناصر واكثرها اثرا في حياة الانسان والمنظمات والدول . وصناعة القرارات في المنظمات هو جوهر عمل القيادة الادارية وهو نقطة الانطلاق لجميع النشاطات التي تتم داخل المنظمة . وبناء على ذلك فان الدراسات والبحوث التي ركزت اهتمامها على موضوع القيادة الادارية قد رافقها اهتمام بموضوع صناعة واتخاذ القرارات باعتبارة وسيلة القيادة لحل المشكلات الادارية التي تواجهها المنظمات لصناعة واتخاذ القرارات السليمة والفاعلة لحلها .</w:t>
      </w:r>
    </w:p>
    <w:p w14:paraId="29B4CE7A" w14:textId="77777777" w:rsidR="00753898" w:rsidRPr="007F1EB4" w:rsidRDefault="00753898" w:rsidP="007F1EB4">
      <w:pPr>
        <w:bidi/>
        <w:jc w:val="both"/>
        <w:rPr>
          <w:rFonts w:asciiTheme="majorBidi" w:hAnsiTheme="majorBidi" w:cstheme="majorBidi"/>
          <w:sz w:val="32"/>
          <w:szCs w:val="32"/>
          <w:rtl/>
          <w:lang w:bidi="ar-AE"/>
        </w:rPr>
      </w:pPr>
    </w:p>
    <w:p w14:paraId="37E67F3C" w14:textId="77777777" w:rsidR="00753898" w:rsidRPr="007F1EB4" w:rsidRDefault="00753898"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السلوك التنظيمي</w:t>
      </w:r>
    </w:p>
    <w:p w14:paraId="740C7DBB" w14:textId="1519BBBD" w:rsidR="00753898" w:rsidRPr="007F1EB4" w:rsidRDefault="00753898"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توضيح مفهوم السلوك التنظيمي.  ومناقشة المحددات الذاتية للسلوك ، وهي على التوالي: الشخصية ، والإدراك ، والدافعية الإنسانية ، والتعلم ، ايضا مناقشة الصراع التنظيمي واثرة على الافراد والمؤسسات ومن جهة اخرى الالمام بعمليات القيادة ، وصنع الاتصال ، والاتصال الإداري.  وتتبع ذلك مناقشة موضوع تصميم الهيكل التنظيمي </w:t>
      </w:r>
      <w:r w:rsidR="003972CF" w:rsidRPr="007F1EB4">
        <w:rPr>
          <w:rFonts w:asciiTheme="majorBidi" w:hAnsiTheme="majorBidi" w:cstheme="majorBidi"/>
          <w:sz w:val="32"/>
          <w:szCs w:val="32"/>
          <w:rtl/>
          <w:lang w:bidi="ar-AE"/>
        </w:rPr>
        <w:t>و</w:t>
      </w:r>
      <w:r w:rsidRPr="007F1EB4">
        <w:rPr>
          <w:rFonts w:asciiTheme="majorBidi" w:hAnsiTheme="majorBidi" w:cstheme="majorBidi"/>
          <w:sz w:val="32"/>
          <w:szCs w:val="32"/>
          <w:rtl/>
          <w:lang w:bidi="ar-AE"/>
        </w:rPr>
        <w:t xml:space="preserve"> الثقافة التنظيمية.  يلي ذلك ضغوط العمل والممارسات التي تساعد على الحد من هذه الظاهره وذلك لخلق بيئة متكامله من الإبداع التنظيمي</w:t>
      </w:r>
    </w:p>
    <w:p w14:paraId="7CF6828D" w14:textId="412F12A9" w:rsidR="00753898" w:rsidRDefault="00753898" w:rsidP="007F1EB4">
      <w:pPr>
        <w:bidi/>
        <w:jc w:val="both"/>
        <w:rPr>
          <w:rFonts w:asciiTheme="majorBidi" w:hAnsiTheme="majorBidi" w:cstheme="majorBidi"/>
          <w:sz w:val="32"/>
          <w:szCs w:val="32"/>
          <w:rtl/>
          <w:lang w:bidi="ar-AE"/>
        </w:rPr>
      </w:pPr>
    </w:p>
    <w:p w14:paraId="45EBBC07" w14:textId="7F994230" w:rsidR="007F1EB4" w:rsidRDefault="007F1EB4" w:rsidP="007F1EB4">
      <w:pPr>
        <w:bidi/>
        <w:jc w:val="both"/>
        <w:rPr>
          <w:rFonts w:asciiTheme="majorBidi" w:hAnsiTheme="majorBidi" w:cstheme="majorBidi"/>
          <w:sz w:val="32"/>
          <w:szCs w:val="32"/>
          <w:rtl/>
          <w:lang w:bidi="ar-AE"/>
        </w:rPr>
      </w:pPr>
    </w:p>
    <w:p w14:paraId="358D2FFD" w14:textId="0476BCD4" w:rsidR="007F1EB4" w:rsidRDefault="007F1EB4" w:rsidP="007F1EB4">
      <w:pPr>
        <w:bidi/>
        <w:jc w:val="both"/>
        <w:rPr>
          <w:rFonts w:asciiTheme="majorBidi" w:hAnsiTheme="majorBidi" w:cstheme="majorBidi"/>
          <w:sz w:val="32"/>
          <w:szCs w:val="32"/>
          <w:rtl/>
          <w:lang w:bidi="ar-AE"/>
        </w:rPr>
      </w:pPr>
    </w:p>
    <w:p w14:paraId="5A36C22B" w14:textId="01C3CB75" w:rsidR="007F1EB4" w:rsidRDefault="007F1EB4" w:rsidP="007F1EB4">
      <w:pPr>
        <w:bidi/>
        <w:jc w:val="both"/>
        <w:rPr>
          <w:rFonts w:asciiTheme="majorBidi" w:hAnsiTheme="majorBidi" w:cstheme="majorBidi"/>
          <w:sz w:val="32"/>
          <w:szCs w:val="32"/>
          <w:rtl/>
          <w:lang w:bidi="ar-AE"/>
        </w:rPr>
      </w:pPr>
    </w:p>
    <w:p w14:paraId="4F610731" w14:textId="77777777" w:rsidR="007F1EB4" w:rsidRPr="007F1EB4" w:rsidRDefault="007F1EB4" w:rsidP="007F1EB4">
      <w:pPr>
        <w:bidi/>
        <w:jc w:val="both"/>
        <w:rPr>
          <w:rFonts w:asciiTheme="majorBidi" w:hAnsiTheme="majorBidi" w:cstheme="majorBidi"/>
          <w:sz w:val="32"/>
          <w:szCs w:val="32"/>
          <w:rtl/>
          <w:lang w:bidi="ar-AE"/>
        </w:rPr>
      </w:pPr>
    </w:p>
    <w:p w14:paraId="0C9FB856" w14:textId="77777777"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ادارة العلاقات العامة</w:t>
      </w:r>
    </w:p>
    <w:p w14:paraId="21EC2AF7" w14:textId="02848B34" w:rsidR="00753898" w:rsidRPr="007F1EB4" w:rsidRDefault="00086313"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يهدف هذا المساق الى توضيح اهداف المؤسسات والمنظمات سواء كانت عامة او خاصة إلى تقديم خدمات مختلفة او إنتاج سلع مقدرة للجمهوروالزبائن ، وعليه فان العلاقات العامة تعتبر حلقة الوصل بين هذه المؤسسات وبين أفراد المجتمع حيث تهدف العلاقات العامة إلى توطيد العلاقات ، مع هولاء الأفراد .وكذلك أعلام الجمهور عن نوع الخدمات المقدم لهم أو السلع من اجل رضا الجمهور وا</w:t>
      </w:r>
      <w:r w:rsidR="003972CF" w:rsidRPr="007F1EB4">
        <w:rPr>
          <w:rFonts w:asciiTheme="majorBidi" w:hAnsiTheme="majorBidi" w:cstheme="majorBidi"/>
          <w:sz w:val="32"/>
          <w:szCs w:val="32"/>
          <w:rtl/>
          <w:lang w:bidi="ar-AE"/>
        </w:rPr>
        <w:t>ي</w:t>
      </w:r>
      <w:r w:rsidRPr="007F1EB4">
        <w:rPr>
          <w:rFonts w:asciiTheme="majorBidi" w:hAnsiTheme="majorBidi" w:cstheme="majorBidi"/>
          <w:sz w:val="32"/>
          <w:szCs w:val="32"/>
          <w:rtl/>
          <w:lang w:bidi="ar-AE"/>
        </w:rPr>
        <w:t xml:space="preserve"> خدام</w:t>
      </w:r>
      <w:r w:rsidR="003972CF" w:rsidRPr="007F1EB4">
        <w:rPr>
          <w:rFonts w:asciiTheme="majorBidi" w:hAnsiTheme="majorBidi" w:cstheme="majorBidi"/>
          <w:sz w:val="32"/>
          <w:szCs w:val="32"/>
          <w:rtl/>
          <w:lang w:bidi="ar-AE"/>
        </w:rPr>
        <w:t xml:space="preserve">ات </w:t>
      </w:r>
      <w:r w:rsidRPr="007F1EB4">
        <w:rPr>
          <w:rFonts w:asciiTheme="majorBidi" w:hAnsiTheme="majorBidi" w:cstheme="majorBidi"/>
          <w:sz w:val="32"/>
          <w:szCs w:val="32"/>
          <w:rtl/>
          <w:lang w:bidi="ar-AE"/>
        </w:rPr>
        <w:t>لهذه المؤسسات مما ينعكس إيجابيا على نجاح هذه المؤسسات.</w:t>
      </w:r>
    </w:p>
    <w:p w14:paraId="724CDCA0" w14:textId="09B8D912" w:rsidR="00086313" w:rsidRPr="007F1EB4" w:rsidRDefault="00086313" w:rsidP="007F1EB4">
      <w:pPr>
        <w:bidi/>
        <w:jc w:val="both"/>
        <w:rPr>
          <w:rFonts w:asciiTheme="majorBidi" w:hAnsiTheme="majorBidi" w:cstheme="majorBidi"/>
          <w:sz w:val="32"/>
          <w:szCs w:val="32"/>
          <w:rtl/>
          <w:lang w:bidi="ar-AE"/>
        </w:rPr>
      </w:pPr>
    </w:p>
    <w:p w14:paraId="121F586F" w14:textId="77777777"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إدارة التميز المؤسسي</w:t>
      </w:r>
    </w:p>
    <w:p w14:paraId="136C2D3B" w14:textId="1A086D9D" w:rsidR="00086313" w:rsidRPr="007F1EB4" w:rsidRDefault="003972CF"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w:t>
      </w:r>
      <w:r w:rsidR="00086313" w:rsidRPr="007F1EB4">
        <w:rPr>
          <w:rFonts w:asciiTheme="majorBidi" w:hAnsiTheme="majorBidi" w:cstheme="majorBidi"/>
          <w:sz w:val="32"/>
          <w:szCs w:val="32"/>
          <w:rtl/>
          <w:lang w:bidi="ar-AE"/>
        </w:rPr>
        <w:t>إلى السعي المستمر لتحقيق الأداء العالي والتميز في جميع جوانب العمل، تتضمن هذه العملية تطوير استراتيجيات لمساعدة المنظمة على تحقيق أهدافها كما تستند هذه العملية إلى مفهوم التميز، والذي يُعرَّف بأنه “الأداء فوق المتوسط</w:t>
      </w:r>
      <w:r w:rsidRPr="007F1EB4">
        <w:rPr>
          <w:rFonts w:asciiTheme="majorBidi" w:hAnsiTheme="majorBidi" w:cstheme="majorBidi"/>
          <w:sz w:val="32"/>
          <w:szCs w:val="32"/>
          <w:rtl/>
          <w:lang w:bidi="ar-AE"/>
        </w:rPr>
        <w:t xml:space="preserve"> و</w:t>
      </w:r>
      <w:r w:rsidR="00086313" w:rsidRPr="007F1EB4">
        <w:rPr>
          <w:rFonts w:asciiTheme="majorBidi" w:hAnsiTheme="majorBidi" w:cstheme="majorBidi"/>
          <w:sz w:val="32"/>
          <w:szCs w:val="32"/>
          <w:rtl/>
          <w:lang w:bidi="ar-AE"/>
        </w:rPr>
        <w:t>تركز الإدارة في التميز المؤسسي على أربعة مجالات أساسية للأداء</w:t>
      </w:r>
      <w:r w:rsidR="00086313" w:rsidRPr="007F1EB4">
        <w:rPr>
          <w:rFonts w:asciiTheme="majorBidi" w:hAnsiTheme="majorBidi" w:cstheme="majorBidi"/>
          <w:sz w:val="32"/>
          <w:szCs w:val="32"/>
          <w:lang w:bidi="ar-AE"/>
        </w:rPr>
        <w:t>:</w:t>
      </w:r>
      <w:r w:rsidRPr="007F1EB4">
        <w:rPr>
          <w:rFonts w:asciiTheme="majorBidi" w:hAnsiTheme="majorBidi" w:cstheme="majorBidi"/>
          <w:sz w:val="32"/>
          <w:szCs w:val="32"/>
          <w:rtl/>
          <w:lang w:bidi="ar-AE"/>
        </w:rPr>
        <w:t xml:space="preserve"> </w:t>
      </w:r>
      <w:r w:rsidR="00086313" w:rsidRPr="007F1EB4">
        <w:rPr>
          <w:rFonts w:asciiTheme="majorBidi" w:hAnsiTheme="majorBidi" w:cstheme="majorBidi"/>
          <w:sz w:val="32"/>
          <w:szCs w:val="32"/>
          <w:rtl/>
          <w:lang w:bidi="ar-AE"/>
        </w:rPr>
        <w:t>الكفاءة: وهي القدرة على أداء المهام بفعالية وكفاءة</w:t>
      </w:r>
      <w:r w:rsidR="00086313" w:rsidRPr="007F1EB4">
        <w:rPr>
          <w:rFonts w:asciiTheme="majorBidi" w:hAnsiTheme="majorBidi" w:cstheme="majorBidi"/>
          <w:sz w:val="32"/>
          <w:szCs w:val="32"/>
          <w:lang w:bidi="ar-AE"/>
        </w:rPr>
        <w:t>.</w:t>
      </w:r>
      <w:r w:rsidRPr="007F1EB4">
        <w:rPr>
          <w:rFonts w:asciiTheme="majorBidi" w:hAnsiTheme="majorBidi" w:cstheme="majorBidi"/>
          <w:sz w:val="32"/>
          <w:szCs w:val="32"/>
          <w:rtl/>
          <w:lang w:bidi="ar-AE"/>
        </w:rPr>
        <w:t xml:space="preserve"> </w:t>
      </w:r>
      <w:r w:rsidR="00086313" w:rsidRPr="007F1EB4">
        <w:rPr>
          <w:rFonts w:asciiTheme="majorBidi" w:hAnsiTheme="majorBidi" w:cstheme="majorBidi"/>
          <w:sz w:val="32"/>
          <w:szCs w:val="32"/>
          <w:rtl/>
          <w:lang w:bidi="ar-AE"/>
        </w:rPr>
        <w:t>الفعالية: وهي القدرة على تحقيق النتائج المرجوة</w:t>
      </w:r>
      <w:r w:rsidR="00086313" w:rsidRPr="007F1EB4">
        <w:rPr>
          <w:rFonts w:asciiTheme="majorBidi" w:hAnsiTheme="majorBidi" w:cstheme="majorBidi"/>
          <w:sz w:val="32"/>
          <w:szCs w:val="32"/>
          <w:lang w:bidi="ar-AE"/>
        </w:rPr>
        <w:t>.</w:t>
      </w:r>
      <w:r w:rsidR="00086313" w:rsidRPr="007F1EB4">
        <w:rPr>
          <w:rFonts w:asciiTheme="majorBidi" w:hAnsiTheme="majorBidi" w:cstheme="majorBidi"/>
          <w:sz w:val="32"/>
          <w:szCs w:val="32"/>
          <w:rtl/>
          <w:lang w:bidi="ar-AE"/>
        </w:rPr>
        <w:t>الابتكار: وهي القدرة على تطوير منتجات وخدمات جديدة وتحسين العمليات الحالية</w:t>
      </w:r>
      <w:r w:rsidR="00086313" w:rsidRPr="007F1EB4">
        <w:rPr>
          <w:rFonts w:asciiTheme="majorBidi" w:hAnsiTheme="majorBidi" w:cstheme="majorBidi"/>
          <w:sz w:val="32"/>
          <w:szCs w:val="32"/>
          <w:lang w:bidi="ar-AE"/>
        </w:rPr>
        <w:t>.</w:t>
      </w:r>
      <w:r w:rsidRPr="007F1EB4">
        <w:rPr>
          <w:rFonts w:asciiTheme="majorBidi" w:hAnsiTheme="majorBidi" w:cstheme="majorBidi"/>
          <w:sz w:val="32"/>
          <w:szCs w:val="32"/>
          <w:rtl/>
          <w:lang w:bidi="ar-AE"/>
        </w:rPr>
        <w:t xml:space="preserve"> </w:t>
      </w:r>
      <w:r w:rsidR="00086313" w:rsidRPr="007F1EB4">
        <w:rPr>
          <w:rFonts w:asciiTheme="majorBidi" w:hAnsiTheme="majorBidi" w:cstheme="majorBidi"/>
          <w:sz w:val="32"/>
          <w:szCs w:val="32"/>
          <w:rtl/>
          <w:lang w:bidi="ar-AE"/>
        </w:rPr>
        <w:t>الرضا: وهو رضا العملاء والموظفين.</w:t>
      </w:r>
    </w:p>
    <w:p w14:paraId="5358B19C" w14:textId="0CA28857" w:rsidR="00086313" w:rsidRPr="007F1EB4" w:rsidRDefault="00086313" w:rsidP="007F1EB4">
      <w:pPr>
        <w:bidi/>
        <w:jc w:val="both"/>
        <w:rPr>
          <w:rFonts w:asciiTheme="majorBidi" w:hAnsiTheme="majorBidi" w:cstheme="majorBidi"/>
          <w:sz w:val="32"/>
          <w:szCs w:val="32"/>
          <w:rtl/>
          <w:lang w:bidi="ar-AE"/>
        </w:rPr>
      </w:pPr>
    </w:p>
    <w:p w14:paraId="28A2CC66" w14:textId="463E3F8E"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 xml:space="preserve">إخلاقيات العمل والمسؤولية الاجتماعية </w:t>
      </w:r>
    </w:p>
    <w:p w14:paraId="52551CD7" w14:textId="79F43624" w:rsidR="00086313" w:rsidRPr="007F1EB4" w:rsidRDefault="003972CF"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w:t>
      </w:r>
      <w:r w:rsidR="00086313" w:rsidRPr="007F1EB4">
        <w:rPr>
          <w:rFonts w:asciiTheme="majorBidi" w:hAnsiTheme="majorBidi" w:cstheme="majorBidi"/>
          <w:sz w:val="32"/>
          <w:szCs w:val="32"/>
          <w:rtl/>
          <w:lang w:bidi="ar-AE"/>
        </w:rPr>
        <w:t>إلى تعريف الطالب بمفهوم الأعمال والتحديات المعاصرة التي تواجه الأعمال وخصائص المجتمعات ومفهوم المسؤولية الاجتماعية وقياس الأداء الاجتماعي لدى منظمات الأعمال. كما تصف المادة المسؤولية الاجتماعية لدى الشركات الدولية ومفهوم أخلاقيات الأعمال ومصادرها في المنظمات. وتوضيح الأطر الأخلاقية للقرارات الإدارية وأخلاقيات الأعمال وعلاقتها بالثقافة التنظيمية والعلاقة بين المسؤولية الاجتماعية وأخلاقيات الأعمال والمسؤولية الاجتماعية في إطار الوظائف المختلفة في المنظمة.</w:t>
      </w:r>
    </w:p>
    <w:p w14:paraId="2452B531" w14:textId="13FDF052" w:rsidR="00086313" w:rsidRPr="007F1EB4" w:rsidRDefault="00086313" w:rsidP="007F1EB4">
      <w:pPr>
        <w:bidi/>
        <w:jc w:val="both"/>
        <w:rPr>
          <w:rFonts w:asciiTheme="majorBidi" w:hAnsiTheme="majorBidi" w:cstheme="majorBidi"/>
          <w:sz w:val="32"/>
          <w:szCs w:val="32"/>
          <w:rtl/>
          <w:lang w:bidi="ar-AE"/>
        </w:rPr>
      </w:pPr>
    </w:p>
    <w:p w14:paraId="15A8BF46" w14:textId="77777777"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إدارة الصحة والسلامة المهنية</w:t>
      </w:r>
    </w:p>
    <w:p w14:paraId="0FF93343" w14:textId="1F4EDF2B" w:rsidR="00086313" w:rsidRPr="007F1EB4" w:rsidRDefault="000B7A44"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w:t>
      </w:r>
      <w:r w:rsidR="00086313" w:rsidRPr="007F1EB4">
        <w:rPr>
          <w:rFonts w:asciiTheme="majorBidi" w:hAnsiTheme="majorBidi" w:cstheme="majorBidi"/>
          <w:sz w:val="32"/>
          <w:szCs w:val="32"/>
          <w:rtl/>
          <w:lang w:bidi="ar-AE"/>
        </w:rPr>
        <w:t>تزويد الطالب بالمعرفة والفهم حول الاخطار والحوادث في بيئة العمل والتشريعات العمالية ومتطلبات السلامه في بيئة العمل اضافة الى التشريعات العمالية .</w:t>
      </w:r>
    </w:p>
    <w:p w14:paraId="57287FF5" w14:textId="77777777" w:rsidR="00086313" w:rsidRPr="007F1EB4" w:rsidRDefault="00086313" w:rsidP="007F1EB4">
      <w:pPr>
        <w:bidi/>
        <w:jc w:val="both"/>
        <w:rPr>
          <w:rFonts w:asciiTheme="majorBidi" w:hAnsiTheme="majorBidi" w:cstheme="majorBidi"/>
          <w:sz w:val="32"/>
          <w:szCs w:val="32"/>
          <w:rtl/>
          <w:lang w:bidi="ar-AE"/>
        </w:rPr>
      </w:pPr>
    </w:p>
    <w:p w14:paraId="03C1C67A" w14:textId="77777777"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مناهج بحث علمي</w:t>
      </w:r>
    </w:p>
    <w:p w14:paraId="1A0F9D6F" w14:textId="22654FD3" w:rsidR="00086313" w:rsidRPr="007F1EB4" w:rsidRDefault="004B332B"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w:t>
      </w:r>
      <w:r w:rsidR="00086313" w:rsidRPr="007F1EB4">
        <w:rPr>
          <w:rFonts w:asciiTheme="majorBidi" w:hAnsiTheme="majorBidi" w:cstheme="majorBidi"/>
          <w:sz w:val="32"/>
          <w:szCs w:val="32"/>
          <w:rtl/>
          <w:lang w:bidi="ar-AE"/>
        </w:rPr>
        <w:t>أسس وقواعد الطرق العلمية، وذلك من خلال تسليط الضوء على مفهوم البحث العلمي والمصطلحات التي يشملها هذا المفهوم، وما تتضمنه عملية البحث العلمي من مراحل وخطوات تتضمن تحديد المشكلة البحثية، وتحديد المتغيرات وتعريفها، وصياغة الفرضيات، وبناء انموذج البحث، وتحديد انواع ومصادر البيانات وادوات جمع البيانات، وكيفية بناء الاطار النظري واستعراض الدراسات السابقة، وانواع العينات، كما يتضمن عرض لأهم مناهج البحث العلمي، وكيفية اجراء التحليل الاحصائي، واستعراض النتائج وفحص الفرضيات، وكيفية استخدام الطرق الفنية في كتابة التقرير النهائي للبحث.</w:t>
      </w:r>
    </w:p>
    <w:p w14:paraId="79639521" w14:textId="77777777" w:rsidR="000B7A44" w:rsidRPr="007F1EB4" w:rsidRDefault="000B7A44" w:rsidP="007F1EB4">
      <w:pPr>
        <w:bidi/>
        <w:jc w:val="both"/>
        <w:rPr>
          <w:rFonts w:asciiTheme="majorBidi" w:hAnsiTheme="majorBidi" w:cstheme="majorBidi"/>
          <w:sz w:val="32"/>
          <w:szCs w:val="32"/>
          <w:rtl/>
          <w:lang w:bidi="ar-AE"/>
        </w:rPr>
      </w:pPr>
    </w:p>
    <w:p w14:paraId="5AFFCEE7" w14:textId="15D1D9FF" w:rsidR="00086313" w:rsidRPr="007F1EB4" w:rsidRDefault="00086313" w:rsidP="007F1EB4">
      <w:pPr>
        <w:bidi/>
        <w:jc w:val="both"/>
        <w:rPr>
          <w:rFonts w:asciiTheme="majorBidi" w:hAnsiTheme="majorBidi" w:cstheme="majorBidi"/>
          <w:b/>
          <w:bCs/>
          <w:sz w:val="32"/>
          <w:szCs w:val="32"/>
          <w:rtl/>
          <w:lang w:bidi="ar-AE"/>
        </w:rPr>
      </w:pPr>
      <w:r w:rsidRPr="007F1EB4">
        <w:rPr>
          <w:rFonts w:asciiTheme="majorBidi" w:hAnsiTheme="majorBidi" w:cstheme="majorBidi"/>
          <w:b/>
          <w:bCs/>
          <w:sz w:val="32"/>
          <w:szCs w:val="32"/>
          <w:rtl/>
          <w:lang w:bidi="ar-AE"/>
        </w:rPr>
        <w:t>تدريب وتنمية الموارد البشرية</w:t>
      </w:r>
    </w:p>
    <w:p w14:paraId="50851C21" w14:textId="1FAA17CC" w:rsidR="00086313" w:rsidRPr="007F1EB4" w:rsidRDefault="000B7A44" w:rsidP="007F1EB4">
      <w:pPr>
        <w:bidi/>
        <w:jc w:val="both"/>
        <w:rPr>
          <w:rFonts w:asciiTheme="majorBidi" w:hAnsiTheme="majorBidi" w:cstheme="majorBidi"/>
          <w:sz w:val="32"/>
          <w:szCs w:val="32"/>
          <w:rtl/>
          <w:lang w:bidi="ar-AE"/>
        </w:rPr>
      </w:pPr>
      <w:r w:rsidRPr="007F1EB4">
        <w:rPr>
          <w:rFonts w:asciiTheme="majorBidi" w:hAnsiTheme="majorBidi" w:cstheme="majorBidi"/>
          <w:sz w:val="32"/>
          <w:szCs w:val="32"/>
          <w:rtl/>
          <w:lang w:bidi="ar-AE"/>
        </w:rPr>
        <w:t xml:space="preserve">يهدف هذا المساق الى </w:t>
      </w:r>
      <w:r w:rsidR="00086313" w:rsidRPr="007F1EB4">
        <w:rPr>
          <w:rFonts w:asciiTheme="majorBidi" w:hAnsiTheme="majorBidi" w:cstheme="majorBidi"/>
          <w:sz w:val="32"/>
          <w:szCs w:val="32"/>
          <w:rtl/>
          <w:lang w:bidi="ar-AE"/>
        </w:rPr>
        <w:t>التعريف بمبادئ وأسس وعمليات التدريب وتنمية الموارد البشرية، وأساسيات ونظريات التدريب وتنمية الموارد البشرية، وتحديد الاحتياجات التدريبية وتنمية الموارد البشرية، وتصميم برامج التدريب والتنمية.</w:t>
      </w:r>
    </w:p>
    <w:p w14:paraId="03BCF0C2" w14:textId="026D0398" w:rsidR="00086313" w:rsidRPr="007F1EB4" w:rsidRDefault="00086313" w:rsidP="007F1EB4">
      <w:pPr>
        <w:bidi/>
        <w:jc w:val="both"/>
        <w:rPr>
          <w:rFonts w:asciiTheme="majorBidi" w:hAnsiTheme="majorBidi" w:cstheme="majorBidi"/>
          <w:sz w:val="32"/>
          <w:szCs w:val="32"/>
          <w:rtl/>
          <w:lang w:bidi="ar-AE"/>
        </w:rPr>
      </w:pPr>
    </w:p>
    <w:p w14:paraId="2B2F8BC7" w14:textId="01B1722D" w:rsidR="00086313" w:rsidRPr="007F1EB4" w:rsidRDefault="00086313"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القيادة وفرق العمل </w:t>
      </w:r>
    </w:p>
    <w:p w14:paraId="0F75EC03" w14:textId="6469B492" w:rsidR="00C868FA" w:rsidRPr="007F1EB4" w:rsidRDefault="00C868FA"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 تطوير مهارات القيادة والتعاون داخل الفرق</w:t>
      </w:r>
      <w:r w:rsidR="008A1B61" w:rsidRPr="007F1EB4">
        <w:rPr>
          <w:rFonts w:asciiTheme="majorBidi" w:hAnsiTheme="majorBidi" w:cstheme="majorBidi"/>
          <w:color w:val="000000" w:themeColor="text1"/>
          <w:sz w:val="32"/>
          <w:szCs w:val="32"/>
          <w:rtl/>
          <w:lang w:bidi="ar-AE"/>
        </w:rPr>
        <w:t xml:space="preserve"> و</w:t>
      </w:r>
      <w:r w:rsidRPr="007F1EB4">
        <w:rPr>
          <w:rFonts w:asciiTheme="majorBidi" w:hAnsiTheme="majorBidi" w:cstheme="majorBidi"/>
          <w:color w:val="000000" w:themeColor="text1"/>
          <w:sz w:val="32"/>
          <w:szCs w:val="32"/>
          <w:rtl/>
          <w:lang w:bidi="ar-AE"/>
        </w:rPr>
        <w:t>يغطي المساق الموضوعات التالية:</w:t>
      </w:r>
      <w:r w:rsidR="008A1B61" w:rsidRPr="007F1EB4">
        <w:rPr>
          <w:rFonts w:asciiTheme="majorBidi" w:hAnsiTheme="majorBidi" w:cstheme="majorBidi"/>
          <w:color w:val="000000" w:themeColor="text1"/>
          <w:sz w:val="32"/>
          <w:szCs w:val="32"/>
          <w:rtl/>
        </w:rPr>
        <w:t xml:space="preserve"> </w:t>
      </w:r>
      <w:r w:rsidR="008A1B61" w:rsidRPr="007F1EB4">
        <w:rPr>
          <w:rFonts w:asciiTheme="majorBidi" w:hAnsiTheme="majorBidi" w:cstheme="majorBidi"/>
          <w:color w:val="000000" w:themeColor="text1"/>
          <w:sz w:val="32"/>
          <w:szCs w:val="32"/>
          <w:rtl/>
          <w:lang w:bidi="ar-AE"/>
        </w:rPr>
        <w:t>تطوير مهارات القيادة الفعالة و فهم ديناميكيات فرق العمل و</w:t>
      </w:r>
      <w:r w:rsidR="008A1B61" w:rsidRPr="007F1EB4">
        <w:rPr>
          <w:rFonts w:asciiTheme="majorBidi" w:hAnsiTheme="majorBidi" w:cstheme="majorBidi"/>
          <w:color w:val="000000" w:themeColor="text1"/>
          <w:sz w:val="32"/>
          <w:szCs w:val="32"/>
          <w:lang w:bidi="ar-AE"/>
        </w:rPr>
        <w:t xml:space="preserve"> </w:t>
      </w:r>
      <w:r w:rsidR="008A1B61" w:rsidRPr="007F1EB4">
        <w:rPr>
          <w:rFonts w:asciiTheme="majorBidi" w:hAnsiTheme="majorBidi" w:cstheme="majorBidi"/>
          <w:color w:val="000000" w:themeColor="text1"/>
          <w:sz w:val="32"/>
          <w:szCs w:val="32"/>
          <w:rtl/>
          <w:lang w:bidi="ar-AE"/>
        </w:rPr>
        <w:t>تعزيز التعاون والتواصل وتحسين كفاءة العمل الجماعي و تطوير مهارات حل المشكلات</w:t>
      </w:r>
    </w:p>
    <w:p w14:paraId="18E2D9B0" w14:textId="51C5F9B9" w:rsidR="00086313" w:rsidRPr="007F1EB4" w:rsidRDefault="00086313" w:rsidP="007F1EB4">
      <w:pPr>
        <w:bidi/>
        <w:jc w:val="both"/>
        <w:rPr>
          <w:rFonts w:asciiTheme="majorBidi" w:hAnsiTheme="majorBidi" w:cstheme="majorBidi"/>
          <w:color w:val="000000" w:themeColor="text1"/>
          <w:sz w:val="32"/>
          <w:szCs w:val="32"/>
          <w:rtl/>
          <w:lang w:bidi="ar-AE"/>
        </w:rPr>
      </w:pPr>
    </w:p>
    <w:p w14:paraId="3309FE4E" w14:textId="447B3EA1" w:rsidR="00086313" w:rsidRPr="007F1EB4" w:rsidRDefault="00086313"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موضوعات معاصرة في ادارة الموارد البشرية </w:t>
      </w:r>
    </w:p>
    <w:p w14:paraId="471E88F2" w14:textId="4DACF04E" w:rsidR="008A1B61" w:rsidRPr="007F1EB4" w:rsidRDefault="008A1B61"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 فهم التطورات الحديثة في إدارة الموارد البشرية وتحليل تأثير التغيرات العالمية على إدارة الموارد البشرية وتطوير مهارات إدارة الموارد البشرية في البيئة المعاصرة وتعزيز القدرة على تطبيق النظريات والأساليب الحديثة.</w:t>
      </w:r>
    </w:p>
    <w:p w14:paraId="671E18D1" w14:textId="0FB87570" w:rsidR="00086313" w:rsidRDefault="00086313" w:rsidP="007F1EB4">
      <w:pPr>
        <w:bidi/>
        <w:jc w:val="both"/>
        <w:rPr>
          <w:rFonts w:asciiTheme="majorBidi" w:hAnsiTheme="majorBidi" w:cstheme="majorBidi"/>
          <w:color w:val="000000" w:themeColor="text1"/>
          <w:sz w:val="32"/>
          <w:szCs w:val="32"/>
          <w:rtl/>
          <w:lang w:bidi="ar-AE"/>
        </w:rPr>
      </w:pPr>
    </w:p>
    <w:p w14:paraId="327E0362" w14:textId="27549B33" w:rsidR="00781DD9" w:rsidRDefault="00781DD9" w:rsidP="00781DD9">
      <w:pPr>
        <w:bidi/>
        <w:jc w:val="both"/>
        <w:rPr>
          <w:rFonts w:asciiTheme="majorBidi" w:hAnsiTheme="majorBidi" w:cstheme="majorBidi"/>
          <w:color w:val="000000" w:themeColor="text1"/>
          <w:sz w:val="32"/>
          <w:szCs w:val="32"/>
          <w:rtl/>
          <w:lang w:bidi="ar-AE"/>
        </w:rPr>
      </w:pPr>
    </w:p>
    <w:p w14:paraId="73D2A9C6" w14:textId="77777777" w:rsidR="00781DD9" w:rsidRPr="007F1EB4" w:rsidRDefault="00781DD9" w:rsidP="00781DD9">
      <w:pPr>
        <w:bidi/>
        <w:jc w:val="both"/>
        <w:rPr>
          <w:rFonts w:asciiTheme="majorBidi" w:hAnsiTheme="majorBidi" w:cstheme="majorBidi"/>
          <w:color w:val="000000" w:themeColor="text1"/>
          <w:sz w:val="32"/>
          <w:szCs w:val="32"/>
          <w:rtl/>
          <w:lang w:bidi="ar-AE"/>
        </w:rPr>
      </w:pPr>
    </w:p>
    <w:p w14:paraId="20C252ED" w14:textId="2FF8A771" w:rsidR="00086313" w:rsidRPr="007F1EB4" w:rsidRDefault="00086313"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lastRenderedPageBreak/>
        <w:t xml:space="preserve">ادارة النزاعات ومهارات التفاوض </w:t>
      </w:r>
    </w:p>
    <w:p w14:paraId="093C19AC" w14:textId="01E9367E" w:rsidR="008A1B61" w:rsidRDefault="008A1B61" w:rsidP="007F1EB4">
      <w:pPr>
        <w:bidi/>
        <w:jc w:val="both"/>
        <w:rPr>
          <w:rFonts w:asciiTheme="majorBidi" w:hAnsiTheme="majorBidi" w:cstheme="majorBidi"/>
          <w:color w:val="000000" w:themeColor="text1"/>
          <w:sz w:val="32"/>
          <w:szCs w:val="32"/>
          <w:lang w:bidi="ar-AE"/>
        </w:rPr>
      </w:pPr>
      <w:r w:rsidRPr="007F1EB4">
        <w:rPr>
          <w:rFonts w:asciiTheme="majorBidi" w:hAnsiTheme="majorBidi" w:cstheme="majorBidi"/>
          <w:color w:val="000000" w:themeColor="text1"/>
          <w:sz w:val="32"/>
          <w:szCs w:val="32"/>
          <w:rtl/>
          <w:lang w:bidi="ar-AE"/>
        </w:rPr>
        <w:t>يهدف هذا المساق إلى فهم طبيعة النزاعات وديناميكياتها وتطوير مهارات التفاوض والتفاهم وتعزيز القدرة على إدارة النزاعات بشكل فعال وتعلم استراتيجيات حل النزاعات.</w:t>
      </w:r>
    </w:p>
    <w:p w14:paraId="6ADC4215" w14:textId="77777777" w:rsidR="00885FDF" w:rsidRPr="00885FDF" w:rsidRDefault="00885FDF" w:rsidP="00885FDF">
      <w:pPr>
        <w:bidi/>
        <w:jc w:val="both"/>
        <w:rPr>
          <w:rFonts w:asciiTheme="majorBidi" w:hAnsiTheme="majorBidi" w:cstheme="majorBidi"/>
          <w:color w:val="000000" w:themeColor="text1"/>
          <w:sz w:val="32"/>
          <w:szCs w:val="32"/>
          <w:rtl/>
          <w:lang w:bidi="ar-AE"/>
        </w:rPr>
      </w:pPr>
    </w:p>
    <w:p w14:paraId="5F13CD90" w14:textId="178AAE85" w:rsidR="00086313" w:rsidRPr="007F1EB4" w:rsidRDefault="00086313"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ادارة المواهب </w:t>
      </w:r>
    </w:p>
    <w:p w14:paraId="3E55F251" w14:textId="096545C8" w:rsidR="00086313" w:rsidRPr="007F1EB4" w:rsidRDefault="008A1B61"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w:t>
      </w:r>
      <w:r w:rsidRPr="007F1EB4">
        <w:rPr>
          <w:rFonts w:asciiTheme="majorBidi" w:hAnsiTheme="majorBidi" w:cstheme="majorBidi"/>
          <w:color w:val="000000" w:themeColor="text1"/>
          <w:sz w:val="32"/>
          <w:szCs w:val="32"/>
          <w:lang w:bidi="ar-AE"/>
        </w:rPr>
        <w:t xml:space="preserve"> </w:t>
      </w:r>
      <w:r w:rsidRPr="007F1EB4">
        <w:rPr>
          <w:rFonts w:asciiTheme="majorBidi" w:hAnsiTheme="majorBidi" w:cstheme="majorBidi"/>
          <w:color w:val="000000" w:themeColor="text1"/>
          <w:sz w:val="32"/>
          <w:szCs w:val="32"/>
          <w:rtl/>
          <w:lang w:bidi="ar-AE"/>
        </w:rPr>
        <w:t>فهم أهمية إدارة المواهب في المنظمات و</w:t>
      </w:r>
      <w:r w:rsidRPr="007F1EB4">
        <w:rPr>
          <w:rFonts w:asciiTheme="majorBidi" w:hAnsiTheme="majorBidi" w:cstheme="majorBidi"/>
          <w:color w:val="000000" w:themeColor="text1"/>
          <w:sz w:val="32"/>
          <w:szCs w:val="32"/>
          <w:lang w:bidi="ar-AE"/>
        </w:rPr>
        <w:t xml:space="preserve"> </w:t>
      </w:r>
      <w:r w:rsidRPr="007F1EB4">
        <w:rPr>
          <w:rFonts w:asciiTheme="majorBidi" w:hAnsiTheme="majorBidi" w:cstheme="majorBidi"/>
          <w:color w:val="000000" w:themeColor="text1"/>
          <w:sz w:val="32"/>
          <w:szCs w:val="32"/>
          <w:rtl/>
          <w:lang w:bidi="ar-AE"/>
        </w:rPr>
        <w:t>تطوير مهارات تحديد وجذب المواهب و</w:t>
      </w:r>
      <w:r w:rsidRPr="007F1EB4">
        <w:rPr>
          <w:rFonts w:asciiTheme="majorBidi" w:hAnsiTheme="majorBidi" w:cstheme="majorBidi"/>
          <w:color w:val="000000" w:themeColor="text1"/>
          <w:sz w:val="32"/>
          <w:szCs w:val="32"/>
          <w:lang w:bidi="ar-AE"/>
        </w:rPr>
        <w:t xml:space="preserve"> </w:t>
      </w:r>
      <w:r w:rsidRPr="007F1EB4">
        <w:rPr>
          <w:rFonts w:asciiTheme="majorBidi" w:hAnsiTheme="majorBidi" w:cstheme="majorBidi"/>
          <w:color w:val="000000" w:themeColor="text1"/>
          <w:sz w:val="32"/>
          <w:szCs w:val="32"/>
          <w:rtl/>
          <w:lang w:bidi="ar-AE"/>
        </w:rPr>
        <w:t>تعزيز القدرة على تطوير وتحفيز المواهب و تعلم استراتيجيات الاحتفاظ بالمواهب.</w:t>
      </w:r>
    </w:p>
    <w:p w14:paraId="3CECDBD3" w14:textId="77777777" w:rsidR="008A1B61" w:rsidRPr="007F1EB4" w:rsidRDefault="008A1B61" w:rsidP="007F1EB4">
      <w:pPr>
        <w:bidi/>
        <w:jc w:val="both"/>
        <w:rPr>
          <w:rFonts w:asciiTheme="majorBidi" w:hAnsiTheme="majorBidi" w:cstheme="majorBidi"/>
          <w:color w:val="000000" w:themeColor="text1"/>
          <w:sz w:val="32"/>
          <w:szCs w:val="32"/>
          <w:rtl/>
          <w:lang w:bidi="ar-AE"/>
        </w:rPr>
      </w:pPr>
    </w:p>
    <w:p w14:paraId="1C5F478F" w14:textId="54DD8264" w:rsidR="00086313" w:rsidRPr="007F1EB4" w:rsidRDefault="00086313"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ادارة المسار الوظيفي </w:t>
      </w:r>
    </w:p>
    <w:p w14:paraId="50E01D5B" w14:textId="010DC5D7" w:rsidR="008A1B61" w:rsidRPr="007F1EB4" w:rsidRDefault="008A1B61"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 فهم أهمية إدارة المسار الوظيفي</w:t>
      </w:r>
      <w:r w:rsidR="007F1EB4" w:rsidRPr="007F1EB4">
        <w:rPr>
          <w:rFonts w:asciiTheme="majorBidi" w:hAnsiTheme="majorBidi" w:cstheme="majorBidi"/>
          <w:color w:val="000000" w:themeColor="text1"/>
          <w:sz w:val="32"/>
          <w:szCs w:val="32"/>
          <w:rtl/>
          <w:lang w:bidi="ar-AE"/>
        </w:rPr>
        <w:t xml:space="preserve"> و</w:t>
      </w:r>
      <w:r w:rsidRPr="007F1EB4">
        <w:rPr>
          <w:rFonts w:asciiTheme="majorBidi" w:hAnsiTheme="majorBidi" w:cstheme="majorBidi"/>
          <w:color w:val="000000" w:themeColor="text1"/>
          <w:sz w:val="32"/>
          <w:szCs w:val="32"/>
          <w:rtl/>
          <w:lang w:bidi="ar-AE"/>
        </w:rPr>
        <w:t>تطوير مهارات التخطيط الوظيفي</w:t>
      </w:r>
      <w:r w:rsidR="007F1EB4" w:rsidRPr="007F1EB4">
        <w:rPr>
          <w:rFonts w:asciiTheme="majorBidi" w:hAnsiTheme="majorBidi" w:cstheme="majorBidi"/>
          <w:color w:val="000000" w:themeColor="text1"/>
          <w:sz w:val="32"/>
          <w:szCs w:val="32"/>
          <w:rtl/>
          <w:lang w:bidi="ar-AE"/>
        </w:rPr>
        <w:t xml:space="preserve"> و</w:t>
      </w:r>
      <w:r w:rsidRPr="007F1EB4">
        <w:rPr>
          <w:rFonts w:asciiTheme="majorBidi" w:hAnsiTheme="majorBidi" w:cstheme="majorBidi"/>
          <w:color w:val="000000" w:themeColor="text1"/>
          <w:sz w:val="32"/>
          <w:szCs w:val="32"/>
          <w:rtl/>
          <w:lang w:bidi="ar-AE"/>
        </w:rPr>
        <w:t>تعزيز القدرة على تطوير وتحفيز الموظفين</w:t>
      </w:r>
      <w:r w:rsidR="007F1EB4" w:rsidRPr="007F1EB4">
        <w:rPr>
          <w:rFonts w:asciiTheme="majorBidi" w:hAnsiTheme="majorBidi" w:cstheme="majorBidi"/>
          <w:color w:val="000000" w:themeColor="text1"/>
          <w:sz w:val="32"/>
          <w:szCs w:val="32"/>
          <w:rtl/>
          <w:lang w:bidi="ar-AE"/>
        </w:rPr>
        <w:t xml:space="preserve"> و </w:t>
      </w:r>
      <w:r w:rsidRPr="007F1EB4">
        <w:rPr>
          <w:rFonts w:asciiTheme="majorBidi" w:hAnsiTheme="majorBidi" w:cstheme="majorBidi"/>
          <w:color w:val="000000" w:themeColor="text1"/>
          <w:sz w:val="32"/>
          <w:szCs w:val="32"/>
          <w:rtl/>
          <w:lang w:bidi="ar-AE"/>
        </w:rPr>
        <w:t>تعلم استراتيجيات إدارة التطور الوظيفي.</w:t>
      </w:r>
    </w:p>
    <w:p w14:paraId="792ECA64" w14:textId="77777777" w:rsidR="008A1B61" w:rsidRPr="007F1EB4" w:rsidRDefault="008A1B61" w:rsidP="007F1EB4">
      <w:pPr>
        <w:bidi/>
        <w:jc w:val="both"/>
        <w:rPr>
          <w:rFonts w:asciiTheme="majorBidi" w:hAnsiTheme="majorBidi" w:cstheme="majorBidi"/>
          <w:color w:val="000000" w:themeColor="text1"/>
          <w:sz w:val="32"/>
          <w:szCs w:val="32"/>
          <w:rtl/>
          <w:lang w:bidi="ar-AE"/>
        </w:rPr>
      </w:pPr>
    </w:p>
    <w:p w14:paraId="5B4FD689" w14:textId="68A9328B" w:rsidR="00086313" w:rsidRPr="007F1EB4" w:rsidRDefault="00AD1575"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مبادئ الاحصاء (كلية الاعمال ) </w:t>
      </w:r>
    </w:p>
    <w:p w14:paraId="3E04F0A6" w14:textId="1FF10FBF" w:rsidR="007F1EB4" w:rsidRPr="007F1EB4" w:rsidRDefault="007F1EB4"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 فهم المبادئ الأساسية للإحصاء وتطبيق الإحصاء في الأعمال وتحليل البيانات التجارية واتخاذ قرارات مستنيرة.</w:t>
      </w:r>
    </w:p>
    <w:p w14:paraId="1C0ED77B" w14:textId="006D5CDC" w:rsidR="00AD1575" w:rsidRPr="007F1EB4" w:rsidRDefault="00AD1575" w:rsidP="007F1EB4">
      <w:pPr>
        <w:bidi/>
        <w:jc w:val="both"/>
        <w:rPr>
          <w:rFonts w:asciiTheme="majorBidi" w:hAnsiTheme="majorBidi" w:cstheme="majorBidi"/>
          <w:b/>
          <w:bCs/>
          <w:color w:val="FF0000"/>
          <w:sz w:val="32"/>
          <w:szCs w:val="32"/>
          <w:rtl/>
          <w:lang w:bidi="ar-AE"/>
        </w:rPr>
      </w:pPr>
    </w:p>
    <w:p w14:paraId="4043303A" w14:textId="77777777" w:rsidR="00AD1575" w:rsidRPr="007F1EB4" w:rsidRDefault="00AD1575" w:rsidP="007F1EB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مشروع تخرج في ادارة الموارد البشرية</w:t>
      </w:r>
      <w:r w:rsidRPr="007F1EB4">
        <w:rPr>
          <w:rFonts w:asciiTheme="majorBidi" w:hAnsiTheme="majorBidi" w:cstheme="majorBidi"/>
          <w:b/>
          <w:bCs/>
          <w:color w:val="000000" w:themeColor="text1"/>
          <w:sz w:val="32"/>
          <w:szCs w:val="32"/>
          <w:lang w:bidi="ar-AE"/>
        </w:rPr>
        <w:t xml:space="preserve"> </w:t>
      </w:r>
    </w:p>
    <w:p w14:paraId="7E9008DC" w14:textId="04E65B40" w:rsidR="00AD1575" w:rsidRPr="007F1EB4" w:rsidRDefault="00AD1575" w:rsidP="007F1EB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 xml:space="preserve">مساق بحث </w:t>
      </w:r>
      <w:r w:rsidR="007275B9" w:rsidRPr="007275B9">
        <w:rPr>
          <w:rFonts w:asciiTheme="majorBidi" w:hAnsiTheme="majorBidi" w:cstheme="majorBidi"/>
          <w:color w:val="000000" w:themeColor="text1"/>
          <w:sz w:val="32"/>
          <w:szCs w:val="32"/>
          <w:rtl/>
          <w:lang w:bidi="ar-AE"/>
        </w:rPr>
        <w:t>ادارة الموارد البشرية</w:t>
      </w:r>
      <w:r w:rsidR="007275B9" w:rsidRPr="007F1EB4">
        <w:rPr>
          <w:rFonts w:asciiTheme="majorBidi" w:hAnsiTheme="majorBidi" w:cstheme="majorBidi"/>
          <w:b/>
          <w:bCs/>
          <w:color w:val="000000" w:themeColor="text1"/>
          <w:sz w:val="32"/>
          <w:szCs w:val="32"/>
          <w:lang w:bidi="ar-AE"/>
        </w:rPr>
        <w:t xml:space="preserve"> </w:t>
      </w:r>
      <w:r w:rsidRPr="007F1EB4">
        <w:rPr>
          <w:rFonts w:asciiTheme="majorBidi" w:hAnsiTheme="majorBidi" w:cstheme="majorBidi"/>
          <w:color w:val="000000" w:themeColor="text1"/>
          <w:sz w:val="32"/>
          <w:szCs w:val="32"/>
          <w:rtl/>
          <w:lang w:bidi="ar-AE"/>
        </w:rPr>
        <w:t>يهدف إلى تطوير مهارات الطلاب في تحليل وفهم التحديات الإدارية الحديثة والمساهمة في إيجاد حلول استراتيجية لتلك التحديات. يركز المساق على تطبيق المفاهيم والنظريات المتقدمة في إدارة الأعمال على حل مشكلات واقعية تواجه المؤسسات، من خلال ادوات البحث العلمي.</w:t>
      </w:r>
    </w:p>
    <w:sectPr w:rsidR="00AD1575" w:rsidRPr="007F1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D5DAD"/>
    <w:multiLevelType w:val="hybridMultilevel"/>
    <w:tmpl w:val="F226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F"/>
    <w:rsid w:val="00086313"/>
    <w:rsid w:val="000B7A44"/>
    <w:rsid w:val="001907AF"/>
    <w:rsid w:val="003972CF"/>
    <w:rsid w:val="004B332B"/>
    <w:rsid w:val="0056762E"/>
    <w:rsid w:val="006B6B6C"/>
    <w:rsid w:val="007275B9"/>
    <w:rsid w:val="00753898"/>
    <w:rsid w:val="00781DD9"/>
    <w:rsid w:val="007F1EB4"/>
    <w:rsid w:val="00885FDF"/>
    <w:rsid w:val="008A1B61"/>
    <w:rsid w:val="00925540"/>
    <w:rsid w:val="00AD1575"/>
    <w:rsid w:val="00C1659E"/>
    <w:rsid w:val="00C86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DAB5"/>
  <w15:chartTrackingRefBased/>
  <w15:docId w15:val="{47F41FD6-03CD-40E5-943C-3683BD35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B61"/>
    <w:pPr>
      <w:ind w:left="720"/>
      <w:contextualSpacing/>
    </w:pPr>
  </w:style>
  <w:style w:type="paragraph" w:styleId="BlockText">
    <w:name w:val="Block Text"/>
    <w:basedOn w:val="Normal"/>
    <w:semiHidden/>
    <w:unhideWhenUsed/>
    <w:rsid w:val="00781DD9"/>
    <w:pPr>
      <w:bidi/>
      <w:spacing w:after="0" w:line="240" w:lineRule="auto"/>
      <w:ind w:left="44"/>
      <w:jc w:val="lowKashida"/>
    </w:pPr>
    <w:rPr>
      <w:rFonts w:ascii="Times New Roman" w:eastAsia="Times New Roman" w:hAnsi="Times New Roman" w:cs="Simplified Arabic"/>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2024-12-26T18:19:00Z</dcterms:created>
  <dcterms:modified xsi:type="dcterms:W3CDTF">2024-12-27T21:23:00Z</dcterms:modified>
</cp:coreProperties>
</file>