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3B" w:rsidRPr="00A878B6" w:rsidRDefault="00972A3B" w:rsidP="00972A3B">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501481 قانون اصول المحاكمات الجزائية ( 3 ساعات معتمدة )</w:t>
      </w:r>
    </w:p>
    <w:p w:rsidR="00972A3B" w:rsidRPr="00A878B6" w:rsidRDefault="00972A3B" w:rsidP="00972A3B">
      <w:pPr>
        <w:ind w:right="-142"/>
        <w:jc w:val="lowKashida"/>
        <w:rPr>
          <w:rFonts w:asciiTheme="majorBidi" w:eastAsiaTheme="minorEastAsia" w:hAnsiTheme="majorBidi" w:cstheme="majorBidi" w:hint="cs"/>
          <w:sz w:val="28"/>
          <w:szCs w:val="28"/>
          <w:rtl/>
          <w:lang w:bidi="ar-JO"/>
        </w:rPr>
      </w:pPr>
      <w:r w:rsidRPr="00A878B6">
        <w:rPr>
          <w:rFonts w:asciiTheme="majorBidi" w:eastAsiaTheme="minorEastAsia" w:hAnsiTheme="majorBidi" w:cstheme="majorBidi"/>
          <w:sz w:val="28"/>
          <w:szCs w:val="28"/>
          <w:rtl/>
        </w:rPr>
        <w:t>تتناول هذه المادة التعريف بقانون المحاكمات الجزائية والمبادىء العامة ثم دراسة تفصيلية للدعوى العمومية من حيث القواعد القانونية المتعلقة بأقامتها والسلطات المختصة بذلك وسبل انقضائها وكذلك الدعوى المدنية واطرافها وشروط انقضائها ، كما تشمل هذه المادة دراسة النظريات التي تحكم الأصول او الاجراءات الجزائية وهي نظرية الاختصاص والبطلات والاثبات واخيراً المراحل التي تمر بها الاصول والاجراءات الجزائية وهي مرحلة التحري والاستدلال والتحقيق الابتدائي والمحاكمة وسبل الطعن في الأحكام الجزائية</w:t>
      </w:r>
      <w:r w:rsidRPr="00A878B6">
        <w:rPr>
          <w:rFonts w:asciiTheme="majorBidi" w:eastAsiaTheme="minorEastAsia" w:hAnsiTheme="majorBidi" w:cstheme="majorBidi" w:hint="cs"/>
          <w:sz w:val="28"/>
          <w:szCs w:val="28"/>
          <w:rtl/>
        </w:rPr>
        <w:t>.</w:t>
      </w:r>
      <w:r w:rsidRPr="00A878B6">
        <w:rPr>
          <w:rFonts w:asciiTheme="majorBidi" w:eastAsiaTheme="minorEastAsia" w:hAnsiTheme="majorBidi" w:cstheme="majorBidi"/>
          <w:sz w:val="28"/>
          <w:szCs w:val="28"/>
          <w:rtl/>
        </w:rPr>
        <w:t xml:space="preserve"> </w:t>
      </w:r>
    </w:p>
    <w:p w:rsidR="00D00349" w:rsidRDefault="00D00349" w:rsidP="00972A3B">
      <w:pPr>
        <w:ind w:right="-142"/>
        <w:jc w:val="right"/>
        <w:rPr>
          <w:rFonts w:asciiTheme="majorBidi" w:eastAsiaTheme="minorEastAsia" w:hAnsiTheme="majorBidi" w:cstheme="majorBidi" w:hint="cs"/>
          <w:sz w:val="28"/>
          <w:szCs w:val="28"/>
          <w:rtl/>
          <w:lang w:bidi="ar-JO"/>
        </w:rPr>
      </w:pPr>
    </w:p>
    <w:p w:rsidR="00972A3B" w:rsidRPr="00972A3B" w:rsidRDefault="00972A3B" w:rsidP="00972A3B">
      <w:pPr>
        <w:ind w:left="360"/>
        <w:jc w:val="both"/>
        <w:rPr>
          <w:rStyle w:val="longtext"/>
          <w:rFonts w:ascii="Times New Roman" w:hAnsi="Times New Roman" w:cs="Times New Roman"/>
          <w:sz w:val="28"/>
          <w:szCs w:val="28"/>
        </w:rPr>
      </w:pPr>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b/>
          <w:bCs/>
          <w:sz w:val="28"/>
          <w:szCs w:val="28"/>
          <w:bdr w:val="single" w:sz="4" w:space="0" w:color="auto"/>
        </w:rPr>
        <w:t>501 481  Criminal Procedures Law (3 credits)</w:t>
      </w:r>
      <w:r w:rsidRPr="00A23335">
        <w:rPr>
          <w:rStyle w:val="longtext"/>
          <w:rFonts w:ascii="Times New Roman" w:hAnsi="Times New Roman" w:cs="Times New Roman"/>
          <w:sz w:val="28"/>
          <w:szCs w:val="28"/>
        </w:rPr>
        <w:t xml:space="preserve"> </w:t>
      </w:r>
      <w:r>
        <w:rPr>
          <w:rStyle w:val="longtext"/>
          <w:rFonts w:ascii="Times New Roman" w:hAnsi="Times New Roman" w:cs="Times New Roman"/>
          <w:sz w:val="28"/>
          <w:szCs w:val="28"/>
        </w:rPr>
        <w:t xml:space="preserve">                               </w:t>
      </w:r>
      <w:bookmarkStart w:id="0" w:name="_GoBack"/>
      <w:bookmarkEnd w:id="0"/>
      <w:r w:rsidRPr="00A23335">
        <w:rPr>
          <w:rFonts w:ascii="Times New Roman" w:hAnsi="Times New Roman" w:cs="Times New Roman"/>
          <w:sz w:val="28"/>
          <w:szCs w:val="28"/>
        </w:rPr>
        <w:br/>
      </w:r>
      <w:r w:rsidRPr="00A23335">
        <w:rPr>
          <w:rStyle w:val="longtext"/>
          <w:rFonts w:ascii="Times New Roman" w:hAnsi="Times New Roman" w:cs="Times New Roman"/>
          <w:sz w:val="28"/>
          <w:szCs w:val="28"/>
          <w:shd w:val="clear" w:color="auto" w:fill="FFFFFF"/>
        </w:rPr>
        <w:t>This article deals with definition of the Law of Criminal Procedure, and the general principles and detailed study of the case public in terms of legal rules on its establishment and the competent authorities and ways of termination as well as the civil case and its parties and the terms of its expiry, also included in this article the study of theories that govern the assets or Criminal Procedure, a theory of jurisdiction and heroines and evidence and finally the stages of the assets and Criminal Procedure, a phase of investigation, reasoning and the preliminary investigation, trial and appeals in the penal provisions</w:t>
      </w:r>
      <w:r>
        <w:rPr>
          <w:rStyle w:val="longtext"/>
          <w:rFonts w:ascii="Times New Roman" w:hAnsi="Times New Roman" w:cs="Times New Roman"/>
          <w:sz w:val="28"/>
          <w:szCs w:val="28"/>
          <w:shd w:val="clear" w:color="auto" w:fill="FFFFFF"/>
        </w:rPr>
        <w:t>.</w:t>
      </w:r>
      <w:r w:rsidRPr="00A23335">
        <w:rPr>
          <w:rStyle w:val="longtext"/>
          <w:rFonts w:ascii="Times New Roman" w:hAnsi="Times New Roman" w:cs="Times New Roman"/>
          <w:sz w:val="28"/>
          <w:szCs w:val="28"/>
          <w:shd w:val="clear" w:color="auto" w:fill="FFFFFF"/>
        </w:rPr>
        <w:t xml:space="preserve"> </w:t>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164412"/>
    <w:rsid w:val="001B730A"/>
    <w:rsid w:val="00224B06"/>
    <w:rsid w:val="003669C3"/>
    <w:rsid w:val="003702B3"/>
    <w:rsid w:val="00375E73"/>
    <w:rsid w:val="003E699D"/>
    <w:rsid w:val="00443BF6"/>
    <w:rsid w:val="00445D11"/>
    <w:rsid w:val="00640522"/>
    <w:rsid w:val="00750834"/>
    <w:rsid w:val="0076283E"/>
    <w:rsid w:val="00972A3B"/>
    <w:rsid w:val="00AD3BD2"/>
    <w:rsid w:val="00D00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12</cp:revision>
  <dcterms:created xsi:type="dcterms:W3CDTF">2019-07-07T07:00:00Z</dcterms:created>
  <dcterms:modified xsi:type="dcterms:W3CDTF">2019-07-07T09:32:00Z</dcterms:modified>
</cp:coreProperties>
</file>