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4E" w:rsidRPr="002A79DD" w:rsidRDefault="00C13F4E" w:rsidP="00C13F4E">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 xml:space="preserve">501324 القانون الجوي ( 3 ساعات معتمدة ) </w:t>
      </w:r>
    </w:p>
    <w:p w:rsidR="00C13F4E" w:rsidRPr="002A79DD" w:rsidRDefault="00C13F4E" w:rsidP="00C13F4E">
      <w:pPr>
        <w:ind w:right="-142"/>
        <w:jc w:val="lowKashida"/>
        <w:rPr>
          <w:rFonts w:asciiTheme="majorBidi" w:hAnsiTheme="majorBidi" w:cstheme="majorBidi"/>
          <w:sz w:val="28"/>
          <w:szCs w:val="28"/>
          <w:rtl/>
        </w:rPr>
      </w:pPr>
      <w:r w:rsidRPr="002A79DD">
        <w:rPr>
          <w:rFonts w:asciiTheme="majorBidi" w:hAnsiTheme="majorBidi" w:cstheme="majorBidi"/>
          <w:sz w:val="28"/>
          <w:szCs w:val="28"/>
          <w:rtl/>
        </w:rPr>
        <w:t xml:space="preserve">تتناول هذة المادة التعريف بالقانون الجوي ومصادرة الدولية والداخلية والنظام القانوني للطائرة وصلاحيتها وملكيتها والملاحين الجويين والتحليق في المجال الجوي الوطني وعبر الدول والنظام القانوني للفضاء الجوي  كما تتناول عقد النقل الجوي من حيث تعريفة وطبيعته واثباته وانواعه واثاره ومسؤولية الناقل عن الاشخاص وعن البضائع وعن التأخر والحوادث </w:t>
      </w:r>
      <w:r>
        <w:rPr>
          <w:rFonts w:asciiTheme="majorBidi" w:hAnsiTheme="majorBidi" w:cstheme="majorBidi"/>
          <w:sz w:val="28"/>
          <w:szCs w:val="28"/>
          <w:rtl/>
        </w:rPr>
        <w:t xml:space="preserve">الجوية والتأمين الجوي الالزامي </w:t>
      </w:r>
      <w:r w:rsidRPr="002A79DD">
        <w:rPr>
          <w:rFonts w:asciiTheme="majorBidi" w:hAnsiTheme="majorBidi" w:cstheme="majorBidi"/>
          <w:sz w:val="28"/>
          <w:szCs w:val="28"/>
          <w:rtl/>
        </w:rPr>
        <w:t xml:space="preserve">. </w:t>
      </w:r>
    </w:p>
    <w:p w:rsidR="00131D65" w:rsidRDefault="00131D65" w:rsidP="00640522">
      <w:pPr>
        <w:jc w:val="both"/>
        <w:rPr>
          <w:rFonts w:ascii="Times New Roman" w:hAnsi="Times New Roman" w:cs="Times New Roman"/>
          <w:sz w:val="28"/>
          <w:szCs w:val="28"/>
          <w:shd w:val="clear" w:color="auto" w:fill="FFFFFF"/>
        </w:rPr>
      </w:pPr>
    </w:p>
    <w:p w:rsidR="00C37B1B" w:rsidRDefault="00131D65" w:rsidP="00C37B1B">
      <w:pPr>
        <w:ind w:left="360"/>
        <w:jc w:val="both"/>
        <w:rPr>
          <w:rStyle w:val="longtext"/>
          <w:rFonts w:ascii="Times New Roman" w:hAnsi="Times New Roman" w:cs="Times New Roman"/>
          <w:b/>
          <w:bCs/>
          <w:sz w:val="28"/>
          <w:szCs w:val="28"/>
        </w:rPr>
      </w:pPr>
      <w:r w:rsidRPr="007C353D">
        <w:rPr>
          <w:rFonts w:ascii="Times New Roman" w:hAnsi="Times New Roman" w:cs="Times New Roman"/>
          <w:sz w:val="26"/>
          <w:szCs w:val="26"/>
          <w:shd w:val="clear" w:color="auto" w:fill="FFFFFF"/>
        </w:rPr>
        <w:br/>
      </w:r>
      <w:r w:rsidR="00C37B1B" w:rsidRPr="00A23335">
        <w:rPr>
          <w:rStyle w:val="longtext"/>
          <w:rFonts w:ascii="Times New Roman" w:hAnsi="Times New Roman" w:cs="Times New Roman"/>
          <w:b/>
          <w:bCs/>
          <w:sz w:val="28"/>
          <w:szCs w:val="28"/>
          <w:bdr w:val="single" w:sz="4" w:space="0" w:color="auto"/>
        </w:rPr>
        <w:t xml:space="preserve">501 324 Air Law </w:t>
      </w:r>
      <w:proofErr w:type="gramStart"/>
      <w:r w:rsidR="00C37B1B" w:rsidRPr="00A23335">
        <w:rPr>
          <w:rStyle w:val="longtext"/>
          <w:rFonts w:ascii="Times New Roman" w:hAnsi="Times New Roman" w:cs="Times New Roman"/>
          <w:b/>
          <w:bCs/>
          <w:sz w:val="28"/>
          <w:szCs w:val="28"/>
          <w:bdr w:val="single" w:sz="4" w:space="0" w:color="auto"/>
        </w:rPr>
        <w:t>( aviation</w:t>
      </w:r>
      <w:proofErr w:type="gramEnd"/>
      <w:r w:rsidR="00C37B1B" w:rsidRPr="00A23335">
        <w:rPr>
          <w:rStyle w:val="longtext"/>
          <w:rFonts w:ascii="Times New Roman" w:hAnsi="Times New Roman" w:cs="Times New Roman"/>
          <w:b/>
          <w:bCs/>
          <w:sz w:val="28"/>
          <w:szCs w:val="28"/>
          <w:bdr w:val="single" w:sz="4" w:space="0" w:color="auto"/>
        </w:rPr>
        <w:t xml:space="preserve"> law) (3 credits)</w:t>
      </w:r>
      <w:r w:rsidR="00C37B1B">
        <w:rPr>
          <w:rStyle w:val="longtext"/>
          <w:rFonts w:ascii="Times New Roman" w:hAnsi="Times New Roman" w:cs="Times New Roman"/>
          <w:b/>
          <w:bCs/>
          <w:sz w:val="28"/>
          <w:szCs w:val="28"/>
        </w:rPr>
        <w:t xml:space="preserve">                                   </w:t>
      </w:r>
      <w:r w:rsidR="00C37B1B" w:rsidRPr="00A23335">
        <w:rPr>
          <w:rStyle w:val="longtext"/>
          <w:rFonts w:ascii="Times New Roman" w:hAnsi="Times New Roman" w:cs="Times New Roman"/>
          <w:b/>
          <w:bCs/>
          <w:sz w:val="28"/>
          <w:szCs w:val="28"/>
        </w:rPr>
        <w:t xml:space="preserve"> </w:t>
      </w:r>
    </w:p>
    <w:p w:rsidR="00C37B1B" w:rsidRPr="00A23335" w:rsidRDefault="00C37B1B" w:rsidP="00F967CC">
      <w:pPr>
        <w:bidi w:val="0"/>
        <w:jc w:val="both"/>
        <w:rPr>
          <w:rStyle w:val="longtext"/>
          <w:rFonts w:ascii="Times New Roman" w:hAnsi="Times New Roman" w:cs="Times New Roman"/>
          <w:sz w:val="28"/>
          <w:szCs w:val="28"/>
        </w:rPr>
      </w:pPr>
      <w:r w:rsidRPr="00A23335">
        <w:rPr>
          <w:rFonts w:ascii="Times New Roman" w:hAnsi="Times New Roman" w:cs="Times New Roman"/>
          <w:sz w:val="28"/>
          <w:szCs w:val="28"/>
        </w:rPr>
        <w:br/>
      </w:r>
      <w:bookmarkStart w:id="0" w:name="_GoBack"/>
      <w:r w:rsidRPr="00A23335">
        <w:rPr>
          <w:rStyle w:val="longtext"/>
          <w:rFonts w:ascii="Times New Roman" w:hAnsi="Times New Roman" w:cs="Times New Roman"/>
          <w:sz w:val="28"/>
          <w:szCs w:val="28"/>
          <w:shd w:val="clear" w:color="auto" w:fill="FFFFFF"/>
        </w:rPr>
        <w:t xml:space="preserve">This article deals with definition of Air Law and the confiscation of international and domestic legal system of the aircraft and suitability, ownership and airmen and flights in the national airspace and across countries and the legal regime of outer space is also covered by the contract of carriage of air in terms of tariff and nature demonstrable, types and excitement to the carrier's liability for people and goods and for delay and air accidents and insurance </w:t>
      </w:r>
      <w:r w:rsidRPr="00A23335">
        <w:rPr>
          <w:rStyle w:val="longtext"/>
          <w:rFonts w:ascii="Times New Roman" w:hAnsi="Times New Roman" w:cs="Times New Roman"/>
          <w:sz w:val="28"/>
          <w:szCs w:val="28"/>
        </w:rPr>
        <w:t>Air compulsory</w:t>
      </w:r>
      <w:bookmarkEnd w:id="0"/>
      <w:r w:rsidRPr="00A23335">
        <w:rPr>
          <w:rStyle w:val="longtext"/>
          <w:rFonts w:ascii="Times New Roman" w:hAnsi="Times New Roman" w:cs="Times New Roman"/>
          <w:sz w:val="28"/>
          <w:szCs w:val="28"/>
        </w:rPr>
        <w:t xml:space="preserve">. </w:t>
      </w:r>
    </w:p>
    <w:p w:rsidR="00640522" w:rsidRPr="00C37B1B" w:rsidRDefault="00640522" w:rsidP="00C37B1B">
      <w:pPr>
        <w:ind w:left="360"/>
        <w:jc w:val="right"/>
        <w:rPr>
          <w:rFonts w:ascii="Times New Roman" w:eastAsia="Calibri" w:hAnsi="Times New Roman" w:cs="Times New Roman" w:hint="cs"/>
          <w:sz w:val="26"/>
          <w:szCs w:val="26"/>
          <w:bdr w:val="single" w:sz="4" w:space="0" w:color="auto"/>
          <w:rtl/>
          <w:lang w:bidi="ar-JO"/>
        </w:rPr>
      </w:pPr>
    </w:p>
    <w:sectPr w:rsidR="00640522" w:rsidRPr="00C37B1B"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31D65"/>
    <w:rsid w:val="00155251"/>
    <w:rsid w:val="003669C3"/>
    <w:rsid w:val="003702B3"/>
    <w:rsid w:val="00375E73"/>
    <w:rsid w:val="003C51FB"/>
    <w:rsid w:val="00445D11"/>
    <w:rsid w:val="00583B91"/>
    <w:rsid w:val="00640522"/>
    <w:rsid w:val="00724562"/>
    <w:rsid w:val="007C353D"/>
    <w:rsid w:val="00864D41"/>
    <w:rsid w:val="008B1213"/>
    <w:rsid w:val="00C13F4E"/>
    <w:rsid w:val="00C37B1B"/>
    <w:rsid w:val="00D55AB5"/>
    <w:rsid w:val="00F50823"/>
    <w:rsid w:val="00F9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16</cp:revision>
  <dcterms:created xsi:type="dcterms:W3CDTF">2019-07-07T07:00:00Z</dcterms:created>
  <dcterms:modified xsi:type="dcterms:W3CDTF">2019-07-09T06:31:00Z</dcterms:modified>
</cp:coreProperties>
</file>