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52" w:rsidRPr="00422B52" w:rsidRDefault="00422B52" w:rsidP="00422B52">
      <w:pPr>
        <w:bidi w:val="0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bookmarkStart w:id="0" w:name="_GoBack"/>
      <w:r w:rsidRPr="00422B52">
        <w:rPr>
          <w:rFonts w:ascii="Tahoma" w:eastAsia="Times New Roman" w:hAnsi="Tahoma" w:cs="Tahoma"/>
          <w:color w:val="000000"/>
          <w:sz w:val="23"/>
          <w:szCs w:val="23"/>
        </w:rPr>
        <w:t>A COMPARATIVE STUDY IN PERSONAL STATUS</w:t>
      </w:r>
    </w:p>
    <w:bookmarkEnd w:id="0"/>
    <w:p w:rsidR="00225F84" w:rsidRDefault="00422B52">
      <w:pPr>
        <w:rPr>
          <w:rFonts w:hint="cs"/>
          <w:rtl/>
        </w:rPr>
      </w:pPr>
    </w:p>
    <w:p w:rsidR="00422B52" w:rsidRDefault="00422B52">
      <w:pPr>
        <w:rPr>
          <w:rtl/>
        </w:rPr>
      </w:pPr>
    </w:p>
    <w:p w:rsidR="00422B52" w:rsidRDefault="00422B52" w:rsidP="00422B52">
      <w:pPr>
        <w:bidi w:val="0"/>
      </w:pPr>
      <w:r>
        <w:t>0403775</w:t>
      </w:r>
    </w:p>
    <w:p w:rsidR="00422B52" w:rsidRDefault="00422B52" w:rsidP="00422B52">
      <w:pPr>
        <w:bidi w:val="0"/>
      </w:pPr>
    </w:p>
    <w:p w:rsidR="00422B52" w:rsidRPr="00422B52" w:rsidRDefault="00422B52" w:rsidP="00422B52">
      <w:pPr>
        <w:bidi w:val="0"/>
        <w:rPr>
          <w:rFonts w:hint="cs"/>
        </w:rPr>
      </w:pPr>
      <w:r w:rsidRPr="00422B52">
        <w:t xml:space="preserve">In-depth study of some marriage and divorce topics in Islamic </w:t>
      </w:r>
      <w:proofErr w:type="spellStart"/>
      <w:r w:rsidRPr="00422B52">
        <w:t>Fiqh</w:t>
      </w:r>
      <w:proofErr w:type="spellEnd"/>
      <w:r w:rsidRPr="00422B52">
        <w:t xml:space="preserve"> </w:t>
      </w:r>
      <w:proofErr w:type="gramStart"/>
      <w:r w:rsidRPr="00422B52">
        <w:t>vis</w:t>
      </w:r>
      <w:proofErr w:type="gramEnd"/>
      <w:r w:rsidRPr="00422B52">
        <w:t xml:space="preserve"> a vis the Jordanian Personal Status Law and comparative law.</w:t>
      </w:r>
    </w:p>
    <w:sectPr w:rsidR="00422B52" w:rsidRPr="00422B52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52"/>
    <w:rsid w:val="000D6808"/>
    <w:rsid w:val="00422B52"/>
    <w:rsid w:val="005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EE1F1A-3C88-4B41-A6A2-79D9041F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2021-01-30T22:33:00Z</dcterms:created>
  <dcterms:modified xsi:type="dcterms:W3CDTF">2021-01-30T22:35:00Z</dcterms:modified>
</cp:coreProperties>
</file>