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41" w:rsidRPr="002A79DD" w:rsidRDefault="00864D41" w:rsidP="00864D41">
      <w:pPr>
        <w:pBdr>
          <w:top w:val="single" w:sz="4" w:space="1" w:color="auto"/>
          <w:left w:val="single" w:sz="4" w:space="4" w:color="auto"/>
          <w:bottom w:val="single" w:sz="4" w:space="1" w:color="auto"/>
          <w:right w:val="single" w:sz="4" w:space="4" w:color="auto"/>
        </w:pBdr>
        <w:ind w:right="-142"/>
        <w:jc w:val="center"/>
        <w:rPr>
          <w:rFonts w:asciiTheme="majorBidi" w:hAnsiTheme="majorBidi" w:cstheme="majorBidi"/>
          <w:b/>
          <w:bCs/>
          <w:sz w:val="28"/>
          <w:szCs w:val="28"/>
          <w:rtl/>
        </w:rPr>
      </w:pPr>
      <w:r w:rsidRPr="002A79DD">
        <w:rPr>
          <w:rFonts w:asciiTheme="majorBidi" w:hAnsiTheme="majorBidi" w:cstheme="majorBidi"/>
          <w:b/>
          <w:bCs/>
          <w:sz w:val="28"/>
          <w:szCs w:val="28"/>
          <w:rtl/>
        </w:rPr>
        <w:t>501221 القانون التجاري / شركات وافلاس ( 3 ساعات معتمدة )</w:t>
      </w:r>
    </w:p>
    <w:p w:rsidR="00864D41" w:rsidRPr="002A79DD" w:rsidRDefault="00864D41" w:rsidP="00864D41">
      <w:pPr>
        <w:ind w:right="-142"/>
        <w:jc w:val="lowKashida"/>
        <w:rPr>
          <w:rFonts w:asciiTheme="majorBidi" w:hAnsiTheme="majorBidi" w:cstheme="majorBidi" w:hint="cs"/>
          <w:sz w:val="28"/>
          <w:szCs w:val="28"/>
          <w:rtl/>
          <w:lang w:bidi="ar-JO"/>
        </w:rPr>
      </w:pPr>
      <w:r w:rsidRPr="002A79DD">
        <w:rPr>
          <w:rFonts w:asciiTheme="majorBidi" w:hAnsiTheme="majorBidi" w:cstheme="majorBidi"/>
          <w:sz w:val="28"/>
          <w:szCs w:val="28"/>
          <w:rtl/>
        </w:rPr>
        <w:t xml:space="preserve">تتناول هذه المادة تطور الشركات التجارية ودراسة انواع الشركات ( شركات التضامن ، شركة التوصية البسيطة ، المحاصة الشركة ذات المسؤولية المحددة وشركة التوصية بالأسهم وشركة المساهمة العامة ، ودراسة الأحكام القانونية المتعلقة بكيفية تأليفها وتسجيلها وادارتها وانحلالها وتصفيتها وتحول الشركات واندماجها وتملكها والشركات المساهمة الأجنبية وكذلك دراسة الافلاس فيما يتعلق بصدور الحكم واثاره وادارة موجودات المفلس وتثبيتها وهيئة التفليسة وعن الصلح البسيط وشروطه ورد الاعتبار </w:t>
      </w:r>
      <w:r>
        <w:rPr>
          <w:rFonts w:asciiTheme="majorBidi" w:hAnsiTheme="majorBidi" w:cstheme="majorBidi"/>
          <w:sz w:val="28"/>
          <w:szCs w:val="28"/>
          <w:rtl/>
        </w:rPr>
        <w:t>والصلح الواقي من الافلاس وشروطه</w:t>
      </w:r>
      <w:r w:rsidRPr="002A79DD">
        <w:rPr>
          <w:rFonts w:asciiTheme="majorBidi" w:hAnsiTheme="majorBidi" w:cstheme="majorBidi"/>
          <w:sz w:val="28"/>
          <w:szCs w:val="28"/>
          <w:rtl/>
        </w:rPr>
        <w:t xml:space="preserve">. </w:t>
      </w:r>
    </w:p>
    <w:p w:rsidR="00583B91" w:rsidRDefault="00583B91" w:rsidP="00F50823">
      <w:pPr>
        <w:jc w:val="right"/>
        <w:rPr>
          <w:rFonts w:ascii="Times New Roman" w:hAnsi="Times New Roman" w:cs="Times New Roman"/>
          <w:sz w:val="28"/>
          <w:szCs w:val="28"/>
          <w:shd w:val="clear" w:color="auto" w:fill="FFFFFF"/>
        </w:rPr>
      </w:pPr>
    </w:p>
    <w:p w:rsidR="00583B91" w:rsidRDefault="00583B91" w:rsidP="00583B91">
      <w:pPr>
        <w:ind w:left="360"/>
        <w:jc w:val="both"/>
        <w:rPr>
          <w:rStyle w:val="longtext"/>
          <w:rFonts w:ascii="Times New Roman" w:hAnsi="Times New Roman" w:cs="Times New Roman"/>
          <w:b/>
          <w:bCs/>
          <w:sz w:val="28"/>
          <w:szCs w:val="28"/>
        </w:rPr>
      </w:pPr>
      <w:r w:rsidRPr="00A23335">
        <w:rPr>
          <w:rStyle w:val="longtext"/>
          <w:rFonts w:ascii="Times New Roman" w:hAnsi="Times New Roman" w:cs="Times New Roman"/>
          <w:b/>
          <w:bCs/>
          <w:sz w:val="28"/>
          <w:szCs w:val="28"/>
          <w:bdr w:val="single" w:sz="4" w:space="0" w:color="auto"/>
        </w:rPr>
        <w:t>501 221 trade law / companies and bankruptcy (3 credit hours</w:t>
      </w:r>
      <w:r>
        <w:rPr>
          <w:rStyle w:val="longtext"/>
          <w:rFonts w:ascii="Times New Roman" w:hAnsi="Times New Roman" w:cs="Times New Roman"/>
          <w:b/>
          <w:bCs/>
          <w:sz w:val="28"/>
          <w:szCs w:val="28"/>
          <w:bdr w:val="single" w:sz="4" w:space="0" w:color="auto"/>
        </w:rPr>
        <w:t>)</w:t>
      </w:r>
    </w:p>
    <w:p w:rsidR="00583B91" w:rsidRPr="00A23335" w:rsidRDefault="00583B91" w:rsidP="00583B91">
      <w:pPr>
        <w:ind w:left="360"/>
        <w:jc w:val="both"/>
        <w:rPr>
          <w:rStyle w:val="longtext"/>
          <w:rFonts w:ascii="Times New Roman" w:hAnsi="Times New Roman" w:cs="Times New Roman"/>
          <w:sz w:val="28"/>
          <w:szCs w:val="28"/>
          <w:shd w:val="clear" w:color="auto" w:fill="FFFFFF"/>
        </w:rPr>
      </w:pPr>
      <w:r w:rsidRPr="00A23335">
        <w:rPr>
          <w:rStyle w:val="longtext"/>
          <w:rFonts w:ascii="Times New Roman" w:hAnsi="Times New Roman" w:cs="Times New Roman"/>
          <w:sz w:val="28"/>
          <w:szCs w:val="28"/>
        </w:rPr>
        <w:t xml:space="preserve"> </w:t>
      </w:r>
      <w:r w:rsidRPr="00A23335">
        <w:rPr>
          <w:rFonts w:ascii="Times New Roman" w:hAnsi="Times New Roman" w:cs="Times New Roman"/>
          <w:sz w:val="28"/>
          <w:szCs w:val="28"/>
        </w:rPr>
        <w:br/>
      </w:r>
      <w:r w:rsidRPr="00A23335">
        <w:rPr>
          <w:rStyle w:val="longtext"/>
          <w:rFonts w:ascii="Times New Roman" w:hAnsi="Times New Roman" w:cs="Times New Roman"/>
          <w:sz w:val="28"/>
          <w:szCs w:val="28"/>
          <w:shd w:val="clear" w:color="auto" w:fill="FFFFFF"/>
        </w:rPr>
        <w:t xml:space="preserve">This article deals with the evolution of business and consider the types of companies (partnerships, limited partnership, joint stock company limited liability company limited by shares and public joint stock company, the study of the legal provisions on how composed and recorded, management and dissolution and liquidation and transformation of enterprises and mergers and acquisitions and joint stock companies and foreign as well as the study of bankruptcy in the verdict and its effects and management of the assets of the bankrupt and installed and the bankruptcy and the peace and simple terms, rehabilitation and reconciliation Shield of bankruptcy and conditions. </w:t>
      </w:r>
    </w:p>
    <w:p w:rsidR="00640522" w:rsidRDefault="00375E73" w:rsidP="00583B91">
      <w:pPr>
        <w:jc w:val="right"/>
      </w:pPr>
      <w:bookmarkStart w:id="0" w:name="_GoBack"/>
      <w:bookmarkEnd w:id="0"/>
      <w:r w:rsidRPr="00A23335">
        <w:rPr>
          <w:rFonts w:ascii="Times New Roman" w:hAnsi="Times New Roman" w:cs="Times New Roman"/>
          <w:sz w:val="28"/>
          <w:szCs w:val="28"/>
          <w:shd w:val="clear" w:color="auto" w:fill="FFFFFF"/>
        </w:rPr>
        <w:br/>
      </w:r>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3669C3"/>
    <w:rsid w:val="003702B3"/>
    <w:rsid w:val="00375E73"/>
    <w:rsid w:val="003C51FB"/>
    <w:rsid w:val="00445D11"/>
    <w:rsid w:val="00583B91"/>
    <w:rsid w:val="00640522"/>
    <w:rsid w:val="00864D41"/>
    <w:rsid w:val="008B1213"/>
    <w:rsid w:val="00F50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583B91"/>
    <w:pPr>
      <w:bidi w:val="0"/>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583B91"/>
    <w:pPr>
      <w:bidi w:val="0"/>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9</cp:revision>
  <dcterms:created xsi:type="dcterms:W3CDTF">2019-07-07T07:00:00Z</dcterms:created>
  <dcterms:modified xsi:type="dcterms:W3CDTF">2019-07-08T08:45:00Z</dcterms:modified>
</cp:coreProperties>
</file>