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46" w:rsidRPr="002A79DD" w:rsidRDefault="000A3446" w:rsidP="000A3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 w:firstLine="72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A79DD">
        <w:rPr>
          <w:rFonts w:asciiTheme="majorBidi" w:hAnsiTheme="majorBidi" w:cstheme="majorBidi"/>
          <w:b/>
          <w:bCs/>
          <w:sz w:val="28"/>
          <w:szCs w:val="28"/>
          <w:rtl/>
        </w:rPr>
        <w:t>501383      قانون التحكيم (3 ساعات معتمدة )</w:t>
      </w:r>
    </w:p>
    <w:p w:rsidR="000A3446" w:rsidRDefault="000A3446" w:rsidP="000A3446">
      <w:pPr>
        <w:ind w:right="-142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2A79DD">
        <w:rPr>
          <w:rFonts w:asciiTheme="majorBidi" w:hAnsiTheme="majorBidi" w:cstheme="majorBidi"/>
          <w:sz w:val="28"/>
          <w:szCs w:val="28"/>
          <w:rtl/>
        </w:rPr>
        <w:t>تتناول هذه المادة عقد التحكيم وشروطه وطبيعته وصوره كوسيلة لحل المنازعات ، كما تتناول الآثار المترتبة عليه والرقابة القضائية على اجر</w:t>
      </w:r>
      <w:r>
        <w:rPr>
          <w:rFonts w:asciiTheme="majorBidi" w:hAnsiTheme="majorBidi" w:cstheme="majorBidi"/>
          <w:sz w:val="28"/>
          <w:szCs w:val="28"/>
          <w:rtl/>
        </w:rPr>
        <w:t>ائه وصدورها وشروط حكم التحكيم و</w:t>
      </w:r>
      <w:r>
        <w:rPr>
          <w:rFonts w:asciiTheme="majorBidi" w:hAnsiTheme="majorBidi" w:cstheme="majorBidi" w:hint="cs"/>
          <w:sz w:val="28"/>
          <w:szCs w:val="28"/>
          <w:rtl/>
        </w:rPr>
        <w:t>أ</w:t>
      </w:r>
      <w:r>
        <w:rPr>
          <w:rFonts w:asciiTheme="majorBidi" w:hAnsiTheme="majorBidi" w:cstheme="majorBidi"/>
          <w:sz w:val="28"/>
          <w:szCs w:val="28"/>
          <w:rtl/>
        </w:rPr>
        <w:t>سلوب تنفيذه</w:t>
      </w:r>
      <w:r w:rsidRPr="002A79DD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0A3446" w:rsidRDefault="000A3446" w:rsidP="00640522">
      <w:pPr>
        <w:jc w:val="both"/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</w:pPr>
    </w:p>
    <w:p w:rsidR="000A3446" w:rsidRDefault="000A3446" w:rsidP="0064052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rtl/>
        </w:rPr>
      </w:pPr>
    </w:p>
    <w:p w:rsidR="00E634B6" w:rsidRPr="000A3446" w:rsidRDefault="000A3446" w:rsidP="00E634B6">
      <w:pPr>
        <w:ind w:right="-284"/>
        <w:jc w:val="right"/>
        <w:rPr>
          <w:rFonts w:ascii="Times New Roman" w:hAnsi="Times New Roman" w:cs="Times New Roman" w:hint="cs"/>
          <w:sz w:val="28"/>
          <w:szCs w:val="28"/>
          <w:shd w:val="clear" w:color="auto" w:fill="FFFFFF"/>
          <w:rtl/>
          <w:lang w:bidi="ar-JO"/>
        </w:rPr>
      </w:pPr>
      <w:r w:rsidRPr="00A23335">
        <w:rPr>
          <w:rStyle w:val="longtext"/>
          <w:rFonts w:ascii="Times New Roman" w:hAnsi="Times New Roman" w:cs="Times New Roman"/>
          <w:b/>
          <w:bCs/>
          <w:sz w:val="28"/>
          <w:szCs w:val="28"/>
          <w:bdr w:val="single" w:sz="4" w:space="0" w:color="auto"/>
          <w:shd w:val="clear" w:color="auto" w:fill="FFFFFF"/>
        </w:rPr>
        <w:t>501 383 Arbitration Law (3 credit hours)</w:t>
      </w:r>
      <w:r w:rsidRPr="00A23335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33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bookmarkStart w:id="0" w:name="_GoBack"/>
      <w:r w:rsidRPr="00A23335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This article deals with arbitration and contract conditions and the nature and forms a means to resolve disputes, and dealing with consequences and judicial control over a proposal for the issuance and terms of the arbitration award and the manner of its implementation.</w:t>
      </w:r>
    </w:p>
    <w:bookmarkEnd w:id="0"/>
    <w:p w:rsidR="00E634B6" w:rsidRPr="00A23335" w:rsidRDefault="00E634B6" w:rsidP="00E634B6">
      <w:pPr>
        <w:ind w:left="360"/>
        <w:jc w:val="right"/>
        <w:rPr>
          <w:rStyle w:val="longtext"/>
          <w:rFonts w:ascii="Times New Roman" w:hAnsi="Times New Roman" w:cs="Times New Roman"/>
          <w:sz w:val="28"/>
          <w:szCs w:val="28"/>
        </w:rPr>
      </w:pPr>
    </w:p>
    <w:p w:rsidR="00C37B1B" w:rsidRPr="00A23335" w:rsidRDefault="00C37B1B" w:rsidP="00F967CC">
      <w:pPr>
        <w:bidi w:val="0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A23335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</w:p>
    <w:p w:rsidR="00640522" w:rsidRPr="00C37B1B" w:rsidRDefault="00640522" w:rsidP="00C37B1B">
      <w:pPr>
        <w:ind w:left="360"/>
        <w:jc w:val="right"/>
        <w:rPr>
          <w:rFonts w:ascii="Times New Roman" w:eastAsia="Calibri" w:hAnsi="Times New Roman" w:cs="Times New Roman"/>
          <w:sz w:val="26"/>
          <w:szCs w:val="26"/>
          <w:bdr w:val="single" w:sz="4" w:space="0" w:color="auto"/>
          <w:rtl/>
          <w:lang w:bidi="ar-JO"/>
        </w:rPr>
      </w:pPr>
    </w:p>
    <w:sectPr w:rsidR="00640522" w:rsidRPr="00C37B1B" w:rsidSect="00E634B6">
      <w:pgSz w:w="11906" w:h="16838"/>
      <w:pgMar w:top="1440" w:right="1800" w:bottom="1440" w:left="156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C3"/>
    <w:rsid w:val="000A3446"/>
    <w:rsid w:val="00131D65"/>
    <w:rsid w:val="00155251"/>
    <w:rsid w:val="003669C3"/>
    <w:rsid w:val="003702B3"/>
    <w:rsid w:val="00375E73"/>
    <w:rsid w:val="003C51FB"/>
    <w:rsid w:val="00445D11"/>
    <w:rsid w:val="00583B91"/>
    <w:rsid w:val="00640522"/>
    <w:rsid w:val="00724562"/>
    <w:rsid w:val="007C353D"/>
    <w:rsid w:val="00864D41"/>
    <w:rsid w:val="008B1213"/>
    <w:rsid w:val="00C13F4E"/>
    <w:rsid w:val="00C37B1B"/>
    <w:rsid w:val="00D55AB5"/>
    <w:rsid w:val="00E634B6"/>
    <w:rsid w:val="00F50823"/>
    <w:rsid w:val="00F9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3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640522"/>
  </w:style>
  <w:style w:type="paragraph" w:styleId="ListParagraph">
    <w:name w:val="List Paragraph"/>
    <w:basedOn w:val="Normal"/>
    <w:uiPriority w:val="34"/>
    <w:qFormat/>
    <w:rsid w:val="00583B91"/>
    <w:pPr>
      <w:bidi w:val="0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3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640522"/>
  </w:style>
  <w:style w:type="paragraph" w:styleId="ListParagraph">
    <w:name w:val="List Paragraph"/>
    <w:basedOn w:val="Normal"/>
    <w:uiPriority w:val="34"/>
    <w:qFormat/>
    <w:rsid w:val="00583B91"/>
    <w:pPr>
      <w:bidi w:val="0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master</dc:creator>
  <cp:keywords/>
  <dc:description/>
  <cp:lastModifiedBy>pc master</cp:lastModifiedBy>
  <cp:revision>18</cp:revision>
  <dcterms:created xsi:type="dcterms:W3CDTF">2019-07-07T07:00:00Z</dcterms:created>
  <dcterms:modified xsi:type="dcterms:W3CDTF">2019-07-09T06:46:00Z</dcterms:modified>
</cp:coreProperties>
</file>