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82" w:rsidRPr="00E42982" w:rsidRDefault="00E42982" w:rsidP="00E42982">
      <w:pPr>
        <w:rPr>
          <w:rtl/>
          <w:lang w:bidi="ar-SA"/>
        </w:rPr>
      </w:pPr>
      <w:r w:rsidRPr="00E42982">
        <w:rPr>
          <w:rtl/>
          <w:lang w:bidi="ar-SA"/>
        </w:rPr>
        <w:t>الإطار المفاهيمي للمحاسبة الحكومية، نظرية الأموال المخصصة، التعليمات والإجراءات والمعالجة المحاسبية الخاصة بالعمليات الحكومية، الرقابة الداخلية، الرقابة على الإيرادات والنفقات، الموازنة العامة للدولة، المحاسبة في المؤسسات غير الهادفة للربح كالمستشفيات والجامعات.</w:t>
      </w:r>
    </w:p>
    <w:p w:rsidR="00851D86" w:rsidRPr="002C6690" w:rsidRDefault="00851D86" w:rsidP="00C87BBB">
      <w:pPr>
        <w:tabs>
          <w:tab w:val="left" w:pos="5380"/>
        </w:tabs>
        <w:rPr>
          <w:rFonts w:ascii="Tahoma" w:hAnsi="Tahoma" w:cs="Tahoma"/>
          <w:sz w:val="20"/>
          <w:szCs w:val="20"/>
          <w:lang w:bidi="ar-SA"/>
        </w:rPr>
      </w:pPr>
      <w:bookmarkStart w:id="0" w:name="_GoBack"/>
      <w:bookmarkEnd w:id="0"/>
    </w:p>
    <w:sectPr w:rsidR="00851D86" w:rsidRPr="002C66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9055A"/>
    <w:rsid w:val="000A15BB"/>
    <w:rsid w:val="000B0E3B"/>
    <w:rsid w:val="000C38B6"/>
    <w:rsid w:val="000C3D94"/>
    <w:rsid w:val="000D29AC"/>
    <w:rsid w:val="000D2B28"/>
    <w:rsid w:val="000D58EF"/>
    <w:rsid w:val="000E1D4F"/>
    <w:rsid w:val="00104173"/>
    <w:rsid w:val="00155CD9"/>
    <w:rsid w:val="001970C5"/>
    <w:rsid w:val="001A759B"/>
    <w:rsid w:val="001C58E8"/>
    <w:rsid w:val="00211A6F"/>
    <w:rsid w:val="002C6690"/>
    <w:rsid w:val="002F1A4C"/>
    <w:rsid w:val="00324435"/>
    <w:rsid w:val="00330E3C"/>
    <w:rsid w:val="00350A44"/>
    <w:rsid w:val="00380E11"/>
    <w:rsid w:val="00390205"/>
    <w:rsid w:val="003F2A4B"/>
    <w:rsid w:val="00432235"/>
    <w:rsid w:val="00456FB2"/>
    <w:rsid w:val="00495349"/>
    <w:rsid w:val="00497450"/>
    <w:rsid w:val="00502369"/>
    <w:rsid w:val="00532BA1"/>
    <w:rsid w:val="005460F6"/>
    <w:rsid w:val="00551503"/>
    <w:rsid w:val="00581A3B"/>
    <w:rsid w:val="005851C0"/>
    <w:rsid w:val="005A1510"/>
    <w:rsid w:val="005E1CB1"/>
    <w:rsid w:val="005E4624"/>
    <w:rsid w:val="00601BE3"/>
    <w:rsid w:val="0061022C"/>
    <w:rsid w:val="0065200C"/>
    <w:rsid w:val="00652D47"/>
    <w:rsid w:val="00677B6B"/>
    <w:rsid w:val="0068254C"/>
    <w:rsid w:val="006F70D2"/>
    <w:rsid w:val="007108B9"/>
    <w:rsid w:val="00743A5C"/>
    <w:rsid w:val="00757B7E"/>
    <w:rsid w:val="007A1993"/>
    <w:rsid w:val="007B6EAC"/>
    <w:rsid w:val="007E4668"/>
    <w:rsid w:val="007F7563"/>
    <w:rsid w:val="0080523E"/>
    <w:rsid w:val="00851D86"/>
    <w:rsid w:val="008802BF"/>
    <w:rsid w:val="00882B79"/>
    <w:rsid w:val="008873F5"/>
    <w:rsid w:val="008A5866"/>
    <w:rsid w:val="008C361F"/>
    <w:rsid w:val="00906CA2"/>
    <w:rsid w:val="009215B7"/>
    <w:rsid w:val="0092563C"/>
    <w:rsid w:val="00936DD3"/>
    <w:rsid w:val="009431D4"/>
    <w:rsid w:val="00965BE9"/>
    <w:rsid w:val="00981BD5"/>
    <w:rsid w:val="009B1344"/>
    <w:rsid w:val="009C2827"/>
    <w:rsid w:val="009D0BEA"/>
    <w:rsid w:val="00A0051C"/>
    <w:rsid w:val="00A21FF3"/>
    <w:rsid w:val="00A2317E"/>
    <w:rsid w:val="00A23C76"/>
    <w:rsid w:val="00A76763"/>
    <w:rsid w:val="00A83940"/>
    <w:rsid w:val="00A851CD"/>
    <w:rsid w:val="00AC012D"/>
    <w:rsid w:val="00AD50C9"/>
    <w:rsid w:val="00AF642D"/>
    <w:rsid w:val="00B13A50"/>
    <w:rsid w:val="00B31E8F"/>
    <w:rsid w:val="00B345AD"/>
    <w:rsid w:val="00B41D16"/>
    <w:rsid w:val="00B45A18"/>
    <w:rsid w:val="00B67382"/>
    <w:rsid w:val="00B70DAA"/>
    <w:rsid w:val="00BA15A4"/>
    <w:rsid w:val="00BA71E8"/>
    <w:rsid w:val="00BB51A9"/>
    <w:rsid w:val="00BC50DB"/>
    <w:rsid w:val="00BD2A82"/>
    <w:rsid w:val="00BE3724"/>
    <w:rsid w:val="00C17AE8"/>
    <w:rsid w:val="00C301DE"/>
    <w:rsid w:val="00C310E9"/>
    <w:rsid w:val="00C41885"/>
    <w:rsid w:val="00C87BBB"/>
    <w:rsid w:val="00CB374C"/>
    <w:rsid w:val="00CE0260"/>
    <w:rsid w:val="00CF3548"/>
    <w:rsid w:val="00DB40FD"/>
    <w:rsid w:val="00DC34FA"/>
    <w:rsid w:val="00DD3AD3"/>
    <w:rsid w:val="00E020F7"/>
    <w:rsid w:val="00E06624"/>
    <w:rsid w:val="00E41B6C"/>
    <w:rsid w:val="00E42982"/>
    <w:rsid w:val="00E53FC2"/>
    <w:rsid w:val="00E62407"/>
    <w:rsid w:val="00E717E5"/>
    <w:rsid w:val="00E73901"/>
    <w:rsid w:val="00E82ECA"/>
    <w:rsid w:val="00EB1FCE"/>
    <w:rsid w:val="00F143E2"/>
    <w:rsid w:val="00FD4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dcterms:created xsi:type="dcterms:W3CDTF">2016-03-05T23:06:00Z</dcterms:created>
  <dcterms:modified xsi:type="dcterms:W3CDTF">2016-03-06T01:38:00Z</dcterms:modified>
</cp:coreProperties>
</file>