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BB" w:rsidRPr="00C87BBB" w:rsidRDefault="00C87BBB" w:rsidP="00C87BBB">
      <w:pPr>
        <w:bidi w:val="0"/>
        <w:jc w:val="lowKashida"/>
        <w:rPr>
          <w:sz w:val="28"/>
          <w:lang w:eastAsia="ar-SA" w:bidi="ar-SA"/>
        </w:rPr>
      </w:pPr>
      <w:proofErr w:type="gramStart"/>
      <w:r w:rsidRPr="00C87BBB">
        <w:rPr>
          <w:sz w:val="28"/>
          <w:lang w:eastAsia="ar-SA" w:bidi="ar-SA"/>
        </w:rPr>
        <w:t>Introduction, professional code of ethics, objectives and responsibilities of auditors, types of audit evidence and documentation, audit planning, estimating materiality and risk, study and evaluation of internal control system, auditing of sales and collection cycle, auditing report, international auditing standards.</w:t>
      </w:r>
      <w:proofErr w:type="gramEnd"/>
      <w:r w:rsidRPr="00C87BBB">
        <w:rPr>
          <w:sz w:val="28"/>
          <w:lang w:eastAsia="ar-SA" w:bidi="ar-SA"/>
        </w:rPr>
        <w:t xml:space="preserve"> Prerequisite: </w:t>
      </w:r>
      <w:proofErr w:type="spellStart"/>
      <w:r w:rsidRPr="00C87BBB">
        <w:rPr>
          <w:sz w:val="28"/>
          <w:lang w:eastAsia="ar-SA" w:bidi="ar-SA"/>
        </w:rPr>
        <w:t>Acc</w:t>
      </w:r>
      <w:proofErr w:type="spellEnd"/>
      <w:r w:rsidRPr="00C87BBB">
        <w:rPr>
          <w:sz w:val="28"/>
          <w:lang w:eastAsia="ar-SA" w:bidi="ar-SA"/>
        </w:rPr>
        <w:t xml:space="preserve"> 202.</w:t>
      </w:r>
    </w:p>
    <w:p w:rsidR="00851D86" w:rsidRPr="00A0051C" w:rsidRDefault="00851D86" w:rsidP="00C87BBB">
      <w:pPr>
        <w:tabs>
          <w:tab w:val="left" w:pos="5380"/>
        </w:tabs>
        <w:rPr>
          <w:rFonts w:ascii="Tahoma" w:hAnsi="Tahoma" w:cs="Tahoma"/>
          <w:sz w:val="20"/>
          <w:szCs w:val="20"/>
          <w:lang w:bidi="ar-SA"/>
        </w:rPr>
      </w:pPr>
      <w:bookmarkStart w:id="0" w:name="_GoBack"/>
      <w:bookmarkEnd w:id="0"/>
    </w:p>
    <w:sectPr w:rsidR="00851D86" w:rsidRPr="00A005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A15BB"/>
    <w:rsid w:val="000B0E3B"/>
    <w:rsid w:val="000C38B6"/>
    <w:rsid w:val="000C3D94"/>
    <w:rsid w:val="000D29AC"/>
    <w:rsid w:val="000D2B28"/>
    <w:rsid w:val="000D58EF"/>
    <w:rsid w:val="000E1D4F"/>
    <w:rsid w:val="00155CD9"/>
    <w:rsid w:val="001970C5"/>
    <w:rsid w:val="00211A6F"/>
    <w:rsid w:val="002F1A4C"/>
    <w:rsid w:val="00350A44"/>
    <w:rsid w:val="00380E11"/>
    <w:rsid w:val="00390205"/>
    <w:rsid w:val="003F2A4B"/>
    <w:rsid w:val="00432235"/>
    <w:rsid w:val="00456FB2"/>
    <w:rsid w:val="00495349"/>
    <w:rsid w:val="00532BA1"/>
    <w:rsid w:val="005460F6"/>
    <w:rsid w:val="00551503"/>
    <w:rsid w:val="00581A3B"/>
    <w:rsid w:val="005A1510"/>
    <w:rsid w:val="005E1CB1"/>
    <w:rsid w:val="005E4624"/>
    <w:rsid w:val="00601BE3"/>
    <w:rsid w:val="0061022C"/>
    <w:rsid w:val="0065200C"/>
    <w:rsid w:val="00652D47"/>
    <w:rsid w:val="00677B6B"/>
    <w:rsid w:val="0068254C"/>
    <w:rsid w:val="006F70D2"/>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431D4"/>
    <w:rsid w:val="00965BE9"/>
    <w:rsid w:val="00981BD5"/>
    <w:rsid w:val="009B1344"/>
    <w:rsid w:val="00A0051C"/>
    <w:rsid w:val="00A21FF3"/>
    <w:rsid w:val="00A2317E"/>
    <w:rsid w:val="00A76763"/>
    <w:rsid w:val="00A851CD"/>
    <w:rsid w:val="00AC012D"/>
    <w:rsid w:val="00AD50C9"/>
    <w:rsid w:val="00AF642D"/>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F3548"/>
    <w:rsid w:val="00DB40FD"/>
    <w:rsid w:val="00DC34FA"/>
    <w:rsid w:val="00DD3AD3"/>
    <w:rsid w:val="00E020F7"/>
    <w:rsid w:val="00E06624"/>
    <w:rsid w:val="00E41B6C"/>
    <w:rsid w:val="00E53FC2"/>
    <w:rsid w:val="00E62407"/>
    <w:rsid w:val="00E717E5"/>
    <w:rsid w:val="00E73901"/>
    <w:rsid w:val="00E82ECA"/>
    <w:rsid w:val="00EB1FCE"/>
    <w:rsid w:val="00F14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2016-03-05T23:06:00Z</dcterms:created>
  <dcterms:modified xsi:type="dcterms:W3CDTF">2016-03-06T01:08:00Z</dcterms:modified>
</cp:coreProperties>
</file>