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C9" w:rsidRPr="00A72F5D" w:rsidRDefault="00E42FC9" w:rsidP="00E42FC9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E42FC9" w:rsidRPr="00A72F5D" w:rsidRDefault="00E42FC9" w:rsidP="00E42FC9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E42FC9" w:rsidRPr="00A72F5D" w:rsidRDefault="00E42FC9" w:rsidP="00E42FC9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E42FC9" w:rsidRDefault="00E42FC9" w:rsidP="00E42FC9">
      <w:pPr>
        <w:rPr>
          <w:rFonts w:hint="cs"/>
          <w:rtl/>
          <w:lang w:bidi="ar-JO"/>
        </w:rPr>
      </w:pPr>
    </w:p>
    <w:p w:rsidR="00E42FC9" w:rsidRDefault="00E42FC9" w:rsidP="00E42FC9">
      <w:pPr>
        <w:rPr>
          <w:rFonts w:hint="cs"/>
          <w:rtl/>
          <w:lang w:bidi="ar-JO"/>
        </w:rPr>
      </w:pPr>
    </w:p>
    <w:p w:rsidR="00E42FC9" w:rsidRDefault="00E42FC9" w:rsidP="00E42FC9">
      <w:pPr>
        <w:rPr>
          <w:rFonts w:hint="cs"/>
          <w:rtl/>
          <w:lang w:bidi="ar-JO"/>
        </w:rPr>
      </w:pPr>
    </w:p>
    <w:p w:rsidR="00E42FC9" w:rsidRDefault="00E42FC9" w:rsidP="00E42FC9">
      <w:pPr>
        <w:rPr>
          <w:rFonts w:hint="cs"/>
          <w:rtl/>
          <w:lang w:bidi="ar-JO"/>
        </w:rPr>
      </w:pPr>
    </w:p>
    <w:p w:rsidR="00E42FC9" w:rsidRPr="00A72F5D" w:rsidRDefault="00E42FC9" w:rsidP="00E42FC9">
      <w:pPr>
        <w:jc w:val="center"/>
        <w:rPr>
          <w:rFonts w:hint="cs"/>
          <w:sz w:val="52"/>
          <w:szCs w:val="52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 xml:space="preserve">الخطة التفصيلية </w:t>
      </w:r>
      <w:r>
        <w:rPr>
          <w:rFonts w:hint="cs"/>
          <w:sz w:val="40"/>
          <w:szCs w:val="40"/>
          <w:rtl/>
          <w:lang w:bidi="ar-JO"/>
        </w:rPr>
        <w:t xml:space="preserve">لمادة </w:t>
      </w:r>
      <w:proofErr w:type="gramStart"/>
      <w:r w:rsidRPr="002824C1">
        <w:rPr>
          <w:rFonts w:hint="cs"/>
          <w:sz w:val="40"/>
          <w:szCs w:val="40"/>
          <w:rtl/>
          <w:lang w:bidi="ar-JO"/>
        </w:rPr>
        <w:t>طرق</w:t>
      </w:r>
      <w:proofErr w:type="gramEnd"/>
      <w:r w:rsidRPr="002824C1">
        <w:rPr>
          <w:rFonts w:hint="cs"/>
          <w:sz w:val="40"/>
          <w:szCs w:val="40"/>
          <w:rtl/>
          <w:lang w:bidi="ar-JO"/>
        </w:rPr>
        <w:t xml:space="preserve"> الإثبات في الفقه الإسلامي</w:t>
      </w:r>
      <w:r>
        <w:rPr>
          <w:rFonts w:hint="cs"/>
          <w:sz w:val="52"/>
          <w:szCs w:val="52"/>
          <w:rtl/>
          <w:lang w:bidi="ar-JO"/>
        </w:rPr>
        <w:t xml:space="preserve"> </w:t>
      </w:r>
    </w:p>
    <w:p w:rsidR="00E42FC9" w:rsidRPr="00A72F5D" w:rsidRDefault="00E42FC9" w:rsidP="00E42FC9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43772</w:t>
      </w:r>
    </w:p>
    <w:p w:rsidR="00E42FC9" w:rsidRPr="00A72F5D" w:rsidRDefault="00E42FC9" w:rsidP="00E42FC9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عدد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الساعات: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</w:t>
      </w:r>
      <w:proofErr w:type="gramStart"/>
      <w:r>
        <w:rPr>
          <w:rFonts w:hint="cs"/>
          <w:sz w:val="52"/>
          <w:szCs w:val="52"/>
          <w:rtl/>
          <w:lang w:bidi="ar-JO"/>
        </w:rPr>
        <w:t>ساعة</w:t>
      </w:r>
      <w:proofErr w:type="gramEnd"/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E42FC9" w:rsidRDefault="00E42FC9" w:rsidP="00E42FC9">
      <w:pPr>
        <w:rPr>
          <w:rFonts w:hint="cs"/>
          <w:rtl/>
          <w:lang w:bidi="ar-JO"/>
        </w:rPr>
      </w:pPr>
    </w:p>
    <w:p w:rsidR="00E42FC9" w:rsidRDefault="00E42FC9" w:rsidP="00E42FC9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أهداف </w:t>
      </w:r>
      <w:proofErr w:type="spell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المادة:</w:t>
      </w:r>
      <w:proofErr w:type="spellEnd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تهدف هذه المادة </w:t>
      </w:r>
      <w:proofErr w:type="gram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إلى</w:t>
      </w:r>
      <w:proofErr w:type="gramEnd"/>
    </w:p>
    <w:p w:rsidR="00E42FC9" w:rsidRPr="00583909" w:rsidRDefault="00E42FC9" w:rsidP="00E42FC9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  <w:t xml:space="preserve">موضوعات هذا المساق تتعلق بطرق الإثبات وتدرس بتوسع وتحليل ومقارنة الشهادة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وأنواعها،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الإقرار،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اليمين،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القرائن،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علم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القاضي،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والوثائق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الخطية،</w:t>
      </w:r>
      <w:proofErr w:type="spell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ويستعرض المساق وسائل الإثبات المعاصرة على اختلافها وتنوعها </w:t>
      </w:r>
      <w:proofErr w:type="spellStart"/>
      <w:r w:rsidRPr="00583909">
        <w:rPr>
          <w:rFonts w:cs="Simplified Arabic" w:hint="cs"/>
          <w:sz w:val="32"/>
          <w:szCs w:val="32"/>
          <w:rtl/>
          <w:lang w:bidi="ar-JO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البصمة والبصمة الوراث</w:t>
      </w:r>
      <w:r w:rsidRPr="00583909">
        <w:rPr>
          <w:rFonts w:cs="Simplified Arabic" w:hint="cs"/>
          <w:sz w:val="32"/>
          <w:szCs w:val="32"/>
          <w:rtl/>
          <w:lang w:bidi="ar-JO"/>
        </w:rPr>
        <w:t>ية وغيرها.</w:t>
      </w:r>
    </w:p>
    <w:p w:rsidR="00E42FC9" w:rsidRPr="00583909" w:rsidRDefault="00E42FC9" w:rsidP="00E42FC9">
      <w:pPr>
        <w:jc w:val="both"/>
        <w:rPr>
          <w:rFonts w:cs="Simplified Arabic" w:hint="cs"/>
          <w:sz w:val="32"/>
          <w:szCs w:val="32"/>
          <w:rtl/>
          <w:lang w:bidi="ar-JO"/>
        </w:rPr>
      </w:pPr>
      <w:proofErr w:type="gramStart"/>
      <w:r w:rsidRPr="00583909">
        <w:rPr>
          <w:rFonts w:cs="Simplified Arabic" w:hint="cs"/>
          <w:sz w:val="32"/>
          <w:szCs w:val="32"/>
          <w:rtl/>
          <w:lang w:bidi="ar-JO"/>
        </w:rPr>
        <w:t>أهداف</w:t>
      </w:r>
      <w:proofErr w:type="gramEnd"/>
      <w:r w:rsidRPr="00583909">
        <w:rPr>
          <w:rFonts w:cs="Simplified Arabic" w:hint="cs"/>
          <w:sz w:val="32"/>
          <w:szCs w:val="32"/>
          <w:rtl/>
          <w:lang w:bidi="ar-JO"/>
        </w:rPr>
        <w:t xml:space="preserve"> تدريس المادة:</w:t>
      </w:r>
    </w:p>
    <w:p w:rsidR="00E42FC9" w:rsidRPr="00E80E81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الحفاظ على الحقوق العامة والخاصة</w:t>
      </w:r>
      <w:r w:rsidRPr="00E80E81">
        <w:rPr>
          <w:rFonts w:cs="Simplified Arabic" w:hint="cs"/>
          <w:sz w:val="32"/>
          <w:szCs w:val="32"/>
          <w:rtl/>
          <w:lang w:bidi="ar-JO"/>
        </w:rPr>
        <w:t>.</w:t>
      </w:r>
    </w:p>
    <w:p w:rsidR="00E42FC9" w:rsidRPr="00E80E81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اهتمام الإسلام بإحقاق الحق وتطبيق العدالة الإسلامية</w:t>
      </w:r>
      <w:r w:rsidRPr="00E80E81">
        <w:rPr>
          <w:rFonts w:cs="Simplified Arabic" w:hint="cs"/>
          <w:sz w:val="32"/>
          <w:szCs w:val="32"/>
          <w:rtl/>
          <w:lang w:bidi="ar-JO"/>
        </w:rPr>
        <w:t>.</w:t>
      </w:r>
    </w:p>
    <w:p w:rsidR="00E42FC9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التأكيد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على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أن الإسلام سبق جميع الشرائع الأرضية في وسائل الإثبات.</w:t>
      </w:r>
    </w:p>
    <w:p w:rsidR="00E42FC9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التأكيد على شمولية الإسلام وصلاحه لكل عصر ومصر.</w:t>
      </w:r>
    </w:p>
    <w:p w:rsidR="00E42FC9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القرائن في إثبات الحق أو نفيه.</w:t>
      </w:r>
    </w:p>
    <w:p w:rsidR="00E42FC9" w:rsidRPr="00E80E81" w:rsidRDefault="00E42FC9" w:rsidP="00E42FC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التأكيد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على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أن الإسلام لا يحكم بالشبهات ولا يأخذ الناس بالظن.</w:t>
      </w:r>
    </w:p>
    <w:p w:rsidR="00E42FC9" w:rsidRPr="000F7770" w:rsidRDefault="00E42FC9" w:rsidP="00E42FC9">
      <w:pPr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gramStart"/>
      <w:r w:rsidRPr="000F7770">
        <w:rPr>
          <w:rFonts w:cs="Simplified Arabic" w:hint="cs"/>
          <w:b/>
          <w:bCs/>
          <w:sz w:val="32"/>
          <w:szCs w:val="32"/>
          <w:rtl/>
          <w:lang w:bidi="ar-JO"/>
        </w:rPr>
        <w:t>المراجع</w:t>
      </w:r>
      <w:proofErr w:type="gramEnd"/>
      <w:r w:rsidRPr="000F7770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المعتمدة:</w:t>
      </w:r>
    </w:p>
    <w:p w:rsidR="00E42FC9" w:rsidRDefault="00E42FC9" w:rsidP="00E42FC9">
      <w:pPr>
        <w:jc w:val="lowKashida"/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1-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الفقه الإسلامي وأدلته.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أ.د. وهبة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الزحيلي</w:t>
      </w:r>
      <w:proofErr w:type="spellEnd"/>
    </w:p>
    <w:p w:rsidR="00E42FC9" w:rsidRDefault="00E42FC9" w:rsidP="00E42FC9">
      <w:pPr>
        <w:jc w:val="lowKashida"/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2-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القضاء في الإسلام وآداب القاضي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أ.د. جبر محمود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الفضيلات</w:t>
      </w:r>
      <w:proofErr w:type="spellEnd"/>
    </w:p>
    <w:p w:rsidR="00E42FC9" w:rsidRDefault="00E42FC9" w:rsidP="00E42FC9">
      <w:pPr>
        <w:jc w:val="lowKashida"/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3-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القرائن في الشريعة الإسلامية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د. عدنان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عزايزة</w:t>
      </w:r>
      <w:proofErr w:type="spellEnd"/>
    </w:p>
    <w:p w:rsidR="00E42FC9" w:rsidRPr="00E80E81" w:rsidRDefault="00E42FC9" w:rsidP="00E42FC9">
      <w:pPr>
        <w:jc w:val="lowKashida"/>
        <w:rPr>
          <w:rFonts w:cs="Simplified Arabic" w:hint="cs"/>
          <w:sz w:val="32"/>
          <w:szCs w:val="32"/>
          <w:rtl/>
          <w:lang w:bidi="ar-JO"/>
        </w:rPr>
      </w:pPr>
      <w:proofErr w:type="gramStart"/>
      <w:r w:rsidRPr="00781E5A">
        <w:rPr>
          <w:rFonts w:cs="Simplified Arabic" w:hint="cs"/>
          <w:b/>
          <w:bCs/>
          <w:sz w:val="32"/>
          <w:szCs w:val="32"/>
          <w:rtl/>
          <w:lang w:bidi="ar-JO"/>
        </w:rPr>
        <w:t>المراجع</w:t>
      </w:r>
      <w:proofErr w:type="gramEnd"/>
      <w:r w:rsidRPr="00781E5A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781E5A">
        <w:rPr>
          <w:rFonts w:cs="Simplified Arabic" w:hint="cs"/>
          <w:b/>
          <w:bCs/>
          <w:sz w:val="32"/>
          <w:szCs w:val="32"/>
          <w:rtl/>
          <w:lang w:bidi="ar-JO"/>
        </w:rPr>
        <w:t>الثانوية: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كتب الفقه الإسلامي القديمة بمذاهبه الثمانية باب القضاء وأدلة الإثبات.</w:t>
      </w:r>
    </w:p>
    <w:p w:rsidR="00E42FC9" w:rsidRDefault="00E42FC9" w:rsidP="00E42FC9">
      <w:pPr>
        <w:jc w:val="lowKashida"/>
        <w:rPr>
          <w:rFonts w:hint="cs"/>
          <w:sz w:val="32"/>
          <w:szCs w:val="32"/>
          <w:rtl/>
          <w:lang w:bidi="ar-JO"/>
        </w:rPr>
      </w:pPr>
    </w:p>
    <w:p w:rsidR="00E42FC9" w:rsidRDefault="00E42FC9" w:rsidP="00E42FC9">
      <w:pPr>
        <w:jc w:val="lowKashida"/>
        <w:rPr>
          <w:rFonts w:hint="cs"/>
          <w:sz w:val="32"/>
          <w:szCs w:val="32"/>
          <w:rtl/>
          <w:lang w:bidi="ar-JO"/>
        </w:rPr>
      </w:pPr>
    </w:p>
    <w:p w:rsidR="00E42FC9" w:rsidRDefault="00E42FC9" w:rsidP="00E42FC9">
      <w:pPr>
        <w:jc w:val="lowKashida"/>
        <w:rPr>
          <w:rFonts w:hint="cs"/>
          <w:sz w:val="32"/>
          <w:szCs w:val="32"/>
          <w:rtl/>
          <w:lang w:bidi="ar-JO"/>
        </w:rPr>
      </w:pPr>
    </w:p>
    <w:p w:rsidR="00E42FC9" w:rsidRDefault="00E42FC9" w:rsidP="00E42FC9">
      <w:pPr>
        <w:jc w:val="lowKashida"/>
        <w:rPr>
          <w:rFonts w:hint="cs"/>
          <w:sz w:val="32"/>
          <w:szCs w:val="32"/>
          <w:rtl/>
          <w:lang w:bidi="ar-JO"/>
        </w:rPr>
      </w:pPr>
    </w:p>
    <w:p w:rsidR="00E42FC9" w:rsidRDefault="00E42FC9" w:rsidP="00E42FC9">
      <w:pPr>
        <w:jc w:val="lowKashida"/>
        <w:rPr>
          <w:rFonts w:hint="cs"/>
          <w:sz w:val="32"/>
          <w:szCs w:val="32"/>
          <w:rtl/>
          <w:lang w:bidi="ar-JO"/>
        </w:rPr>
      </w:pPr>
    </w:p>
    <w:p w:rsidR="00E42FC9" w:rsidRPr="00A72F5D" w:rsidRDefault="00E42FC9" w:rsidP="00E42FC9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E42FC9" w:rsidRDefault="00E42FC9" w:rsidP="00E42FC9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3032"/>
        <w:gridCol w:w="2548"/>
        <w:gridCol w:w="1800"/>
      </w:tblGrid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548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التمهيد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النظام القضائي في الإسلام</w:t>
            </w:r>
          </w:p>
        </w:tc>
        <w:tc>
          <w:tcPr>
            <w:tcW w:w="2548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القضاء في الإسلام وآداب  القاضي أ.د. جبر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الفضيلات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3032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الشهادات بأنواعها</w:t>
            </w:r>
          </w:p>
        </w:tc>
        <w:tc>
          <w:tcPr>
            <w:tcW w:w="2548" w:type="dxa"/>
            <w:vMerge w:val="restart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الفقه الإسلامي وأدلته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وهبه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الزحيلي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3032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  <w:vMerge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الإقرار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ومتى يعمل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به</w:t>
            </w:r>
            <w:proofErr w:type="spellEnd"/>
          </w:p>
        </w:tc>
        <w:tc>
          <w:tcPr>
            <w:tcW w:w="2548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الفقه الإسلامي وأدلته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وهبه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الزحيلي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اليمين</w:t>
            </w:r>
            <w:proofErr w:type="gramEnd"/>
          </w:p>
        </w:tc>
        <w:tc>
          <w:tcPr>
            <w:tcW w:w="2548" w:type="dxa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الفقه الإسلامي وأدلته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وهبه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الزحيلي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3032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القرائن</w:t>
            </w:r>
          </w:p>
        </w:tc>
        <w:tc>
          <w:tcPr>
            <w:tcW w:w="2548" w:type="dxa"/>
            <w:vMerge w:val="restart"/>
          </w:tcPr>
          <w:p w:rsidR="00E42FC9" w:rsidRPr="008C04DA" w:rsidRDefault="00E42FC9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القرائن في الإسلام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د. عدنان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عزايزة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3032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مقارنة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بين وسائل الإثبات السابقة</w:t>
            </w:r>
          </w:p>
        </w:tc>
        <w:tc>
          <w:tcPr>
            <w:tcW w:w="2548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3032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علم القاضي</w:t>
            </w:r>
          </w:p>
        </w:tc>
        <w:tc>
          <w:tcPr>
            <w:tcW w:w="2548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القضاء في الإسلام وآداب القاضي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proofErr w:type="spell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أ.د. جبر </w:t>
            </w: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الفضيلات</w:t>
            </w:r>
            <w:proofErr w:type="spellEnd"/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3032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الوثائق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الخطية</w:t>
            </w:r>
          </w:p>
        </w:tc>
        <w:tc>
          <w:tcPr>
            <w:tcW w:w="2548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3032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وسائل الإثبات المعاصرة </w:t>
            </w:r>
          </w:p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البصمات بأنواعها</w:t>
            </w:r>
          </w:p>
        </w:tc>
        <w:tc>
          <w:tcPr>
            <w:tcW w:w="2548" w:type="dxa"/>
            <w:vMerge w:val="restart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3032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  <w:vMerge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15.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E42FC9" w:rsidTr="0024249A">
        <w:tc>
          <w:tcPr>
            <w:tcW w:w="72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16.</w:t>
            </w:r>
          </w:p>
        </w:tc>
        <w:tc>
          <w:tcPr>
            <w:tcW w:w="1980" w:type="dxa"/>
          </w:tcPr>
          <w:p w:rsidR="00E42FC9" w:rsidRPr="008C04DA" w:rsidRDefault="00E42FC9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 عشر</w:t>
            </w:r>
          </w:p>
        </w:tc>
        <w:tc>
          <w:tcPr>
            <w:tcW w:w="3032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E42FC9" w:rsidRPr="008C04DA" w:rsidRDefault="00E42FC9" w:rsidP="0024249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D7B"/>
    <w:multiLevelType w:val="hybridMultilevel"/>
    <w:tmpl w:val="76227E80"/>
    <w:lvl w:ilvl="0" w:tplc="71F6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FC9"/>
    <w:rsid w:val="006774B1"/>
    <w:rsid w:val="006D06C2"/>
    <w:rsid w:val="008D4E44"/>
    <w:rsid w:val="00A63D2A"/>
    <w:rsid w:val="00CF4B74"/>
    <w:rsid w:val="00E42FC9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2020-11-25T09:56:00Z</dcterms:created>
  <dcterms:modified xsi:type="dcterms:W3CDTF">2020-11-25T09:57:00Z</dcterms:modified>
</cp:coreProperties>
</file>