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A0" w:rsidRPr="00CE2FA0" w:rsidRDefault="00CE2FA0" w:rsidP="00CE2FA0">
      <w:pPr>
        <w:spacing w:before="100" w:beforeAutospacing="1" w:after="100" w:afterAutospacing="1" w:line="240" w:lineRule="auto"/>
        <w:jc w:val="center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Times New Roman" w:eastAsia="Times New Roman" w:hAnsi="Times New Roman" w:cs="Times New Roman"/>
          <w:b/>
          <w:bCs/>
          <w:sz w:val="36"/>
          <w:szCs w:val="36"/>
        </w:rPr>
        <w:t>Curriculum Vitae</w:t>
      </w:r>
      <w:r w:rsidRPr="00CE2FA0">
        <w:rPr>
          <w:rFonts w:ascii="Times New Roman" w:eastAsia="Times New Roman" w:hAnsi="Times New Roman" w:cs="Times New Roman"/>
          <w:sz w:val="24"/>
          <w:szCs w:val="24"/>
        </w:rPr>
        <w:br/>
      </w:r>
      <w:r w:rsidRPr="00CE2FA0">
        <w:rPr>
          <w:rFonts w:ascii="Sakkal Majalla" w:eastAsia="Times New Roman" w:hAnsi="Sakkal Majalla" w:cs="Sakkal Majalla"/>
          <w:sz w:val="32"/>
          <w:szCs w:val="32"/>
        </w:rPr>
        <w:t xml:space="preserve">Dr. </w:t>
      </w:r>
      <w:proofErr w:type="spellStart"/>
      <w:r w:rsidRPr="00CE2FA0">
        <w:rPr>
          <w:rFonts w:ascii="Sakkal Majalla" w:eastAsia="Times New Roman" w:hAnsi="Sakkal Majalla" w:cs="Sakkal Majalla"/>
          <w:sz w:val="32"/>
          <w:szCs w:val="32"/>
        </w:rPr>
        <w:t>Khawla</w:t>
      </w:r>
      <w:proofErr w:type="spellEnd"/>
      <w:r w:rsidRPr="00CE2FA0">
        <w:rPr>
          <w:rFonts w:ascii="Sakkal Majalla" w:eastAsia="Times New Roman" w:hAnsi="Sakkal Majalla" w:cs="Sakkal Majalla"/>
          <w:sz w:val="32"/>
          <w:szCs w:val="32"/>
        </w:rPr>
        <w:t xml:space="preserve"> Mustafa Mahmoud Al-</w:t>
      </w:r>
      <w:proofErr w:type="spellStart"/>
      <w:r w:rsidRPr="00CE2FA0">
        <w:rPr>
          <w:rFonts w:ascii="Sakkal Majalla" w:eastAsia="Times New Roman" w:hAnsi="Sakkal Majalla" w:cs="Sakkal Majalla"/>
          <w:sz w:val="32"/>
          <w:szCs w:val="32"/>
        </w:rPr>
        <w:t>Hawamdeh</w:t>
      </w:r>
      <w:proofErr w:type="spellEnd"/>
    </w:p>
    <w:p w:rsidR="00CE2FA0" w:rsidRPr="00CE2FA0" w:rsidRDefault="00CE2FA0" w:rsidP="00CE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Personal Information</w:t>
      </w:r>
    </w:p>
    <w:p w:rsidR="00CE2FA0" w:rsidRPr="00BD5730" w:rsidRDefault="00CE2FA0" w:rsidP="00E14E0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Permanent Address: Jordan,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</w:p>
    <w:p w:rsidR="00CE2FA0" w:rsidRPr="00BD5730" w:rsidRDefault="00CE2FA0" w:rsidP="00E14E0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Current Address: Jordan,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</w:p>
    <w:p w:rsidR="00CE2FA0" w:rsidRPr="00BD5730" w:rsidRDefault="00CE2FA0" w:rsidP="00E14E0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Date of Birth: 20-10-1979</w:t>
      </w:r>
    </w:p>
    <w:p w:rsidR="00CE2FA0" w:rsidRPr="00BD5730" w:rsidRDefault="00CE2FA0" w:rsidP="00E14E0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Nationality: Jordanian</w:t>
      </w:r>
    </w:p>
    <w:p w:rsidR="00CE2FA0" w:rsidRPr="00BD5730" w:rsidRDefault="00CE2FA0" w:rsidP="00E14E0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Religion: Islam</w:t>
      </w:r>
    </w:p>
    <w:p w:rsidR="00CE2FA0" w:rsidRPr="00BD5730" w:rsidRDefault="00CE2FA0" w:rsidP="00E14E03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Marital Status: Married</w:t>
      </w:r>
    </w:p>
    <w:p w:rsidR="00CE2FA0" w:rsidRPr="00CE2FA0" w:rsidRDefault="00CE2FA0" w:rsidP="00CE2FA0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Education</w:t>
      </w:r>
    </w:p>
    <w:p w:rsidR="00CE2FA0" w:rsidRPr="00BD5730" w:rsidRDefault="00CE2FA0" w:rsidP="00D14235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PhD in </w:t>
      </w:r>
      <w:r w:rsidR="00D14235">
        <w:rPr>
          <w:rFonts w:ascii="Sakkal Majalla" w:eastAsia="Times New Roman" w:hAnsi="Sakkal Majalla" w:cs="Sakkal Majalla"/>
          <w:sz w:val="32"/>
          <w:szCs w:val="32"/>
        </w:rPr>
        <w:t xml:space="preserve">Islamic studies </w:t>
      </w:r>
      <w:r w:rsidR="00D14235">
        <w:rPr>
          <w:rFonts w:ascii="Sakkal Majalla" w:eastAsia="Times New Roman" w:hAnsi="Sakkal Majalla" w:cs="Sakkal Majalla" w:hint="cs"/>
          <w:sz w:val="32"/>
          <w:szCs w:val="32"/>
          <w:rtl/>
        </w:rPr>
        <w:t>،</w:t>
      </w:r>
      <w:r w:rsidR="00D14235">
        <w:rPr>
          <w:rFonts w:ascii="Sakkal Majalla" w:eastAsia="Times New Roman" w:hAnsi="Sakkal Majalla" w:cs="Sakkal Majalla"/>
          <w:sz w:val="32"/>
          <w:szCs w:val="32"/>
        </w:rPr>
        <w:t xml:space="preserve"> the university of</w:t>
      </w: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Jordan, 2019/2020, with </w:t>
      </w:r>
      <w:r w:rsidR="00D14235">
        <w:rPr>
          <w:rFonts w:ascii="Sakkal Majalla" w:eastAsia="Times New Roman" w:hAnsi="Sakkal Majalla" w:cs="Sakkal Majalla"/>
          <w:sz w:val="32"/>
          <w:szCs w:val="32"/>
        </w:rPr>
        <w:t>rating</w:t>
      </w: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(Excellent)</w:t>
      </w:r>
    </w:p>
    <w:p w:rsidR="00CE2FA0" w:rsidRPr="00BD5730" w:rsidRDefault="00CE2FA0" w:rsidP="00E14E0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Master's Degree in Fundamentals of Religion / Hadith Science / Jordan University, 2007/2008, with honors (Very Good)</w:t>
      </w:r>
    </w:p>
    <w:p w:rsidR="00CE2FA0" w:rsidRPr="00BD5730" w:rsidRDefault="00CE2FA0" w:rsidP="00E14E0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Professional Diploma in Psychology and Mental Health / Jordan University, 2022</w:t>
      </w:r>
    </w:p>
    <w:p w:rsidR="00CE2FA0" w:rsidRPr="00BD5730" w:rsidRDefault="00CE2FA0" w:rsidP="00E14E0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Bachelor’s Degree in Sharia /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 / Jordan, 2002</w:t>
      </w:r>
    </w:p>
    <w:p w:rsidR="00CE2FA0" w:rsidRPr="00BD5730" w:rsidRDefault="00CE2FA0" w:rsidP="00E14E0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General Secondary Education,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>, Jordan, 1998</w:t>
      </w:r>
    </w:p>
    <w:p w:rsidR="00CE2FA0" w:rsidRPr="00BD5730" w:rsidRDefault="00CE2FA0" w:rsidP="00CE2FA0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Professional Experience</w:t>
      </w:r>
    </w:p>
    <w:p w:rsidR="00AE261D" w:rsidRPr="00BD5730" w:rsidRDefault="00AE261D" w:rsidP="00AE261D">
      <w:pPr>
        <w:spacing w:before="100" w:beforeAutospacing="1" w:after="100" w:afterAutospacing="1" w:line="240" w:lineRule="auto"/>
        <w:ind w:left="1440" w:hanging="360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:rsidR="00E14E03" w:rsidRPr="00BD5730" w:rsidRDefault="00E14E03" w:rsidP="00E14E03">
      <w:pPr>
        <w:pStyle w:val="ListParagraph"/>
        <w:numPr>
          <w:ilvl w:val="0"/>
          <w:numId w:val="20"/>
        </w:numPr>
        <w:tabs>
          <w:tab w:val="left" w:pos="126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Assistant Professor at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University, Department of Basic Sciences, 2022-Present</w:t>
      </w:r>
    </w:p>
    <w:p w:rsidR="00E14E03" w:rsidRPr="00BD5730" w:rsidRDefault="00E14E03" w:rsidP="00976305">
      <w:pPr>
        <w:pStyle w:val="ListParagraph"/>
        <w:numPr>
          <w:ilvl w:val="0"/>
          <w:numId w:val="20"/>
        </w:numPr>
        <w:tabs>
          <w:tab w:val="left" w:pos="126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Assistant Professor in the Department of Islamic </w:t>
      </w:r>
      <w:r w:rsidR="00976305">
        <w:rPr>
          <w:rFonts w:ascii="Sakkal Majalla" w:eastAsia="Times New Roman" w:hAnsi="Sakkal Majalla" w:cs="Sakkal Majalla"/>
          <w:sz w:val="32"/>
          <w:szCs w:val="32"/>
        </w:rPr>
        <w:t>studies</w:t>
      </w:r>
      <w:bookmarkStart w:id="0" w:name="_GoBack"/>
      <w:bookmarkEnd w:id="0"/>
      <w:r w:rsidRPr="00BD5730">
        <w:rPr>
          <w:rFonts w:ascii="Sakkal Majalla" w:eastAsia="Times New Roman" w:hAnsi="Sakkal Majalla" w:cs="Sakkal Majalla"/>
          <w:sz w:val="32"/>
          <w:szCs w:val="32"/>
        </w:rPr>
        <w:t>, The Islamic University of Minnesota, USA (Online), 2022/2023</w:t>
      </w:r>
    </w:p>
    <w:p w:rsidR="00E14E03" w:rsidRPr="00BD5730" w:rsidRDefault="00E14E03" w:rsidP="00E14E03">
      <w:pPr>
        <w:pStyle w:val="ListParagraph"/>
        <w:numPr>
          <w:ilvl w:val="0"/>
          <w:numId w:val="20"/>
        </w:numPr>
        <w:tabs>
          <w:tab w:val="left" w:pos="126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Part-time Lecturer at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University, Sharia College, Second Semester 2021</w:t>
      </w:r>
    </w:p>
    <w:p w:rsidR="00E14E03" w:rsidRPr="00BD5730" w:rsidRDefault="00E14E03" w:rsidP="00E14E03">
      <w:pPr>
        <w:pStyle w:val="ListParagraph"/>
        <w:numPr>
          <w:ilvl w:val="0"/>
          <w:numId w:val="20"/>
        </w:numPr>
        <w:tabs>
          <w:tab w:val="left" w:pos="126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lastRenderedPageBreak/>
        <w:t xml:space="preserve">Part-time Lecturer in the Department of Islamic Studies,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Taibah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University, First Semester 1432/1433 H, Second Semester 1432/1433 H, and First Semester 1434/1435 H</w:t>
      </w:r>
    </w:p>
    <w:p w:rsidR="00E14E03" w:rsidRPr="00BD5730" w:rsidRDefault="00E14E03" w:rsidP="00E14E03">
      <w:pPr>
        <w:pStyle w:val="ListParagraph"/>
        <w:numPr>
          <w:ilvl w:val="0"/>
          <w:numId w:val="20"/>
        </w:numPr>
        <w:tabs>
          <w:tab w:val="left" w:pos="126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Faculty Member at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University, Sharia College, 2008-2010</w:t>
      </w:r>
    </w:p>
    <w:p w:rsidR="00CE2FA0" w:rsidRPr="00BD5730" w:rsidRDefault="00CE2FA0" w:rsidP="00E14E03">
      <w:pPr>
        <w:pStyle w:val="ListParagraph"/>
        <w:numPr>
          <w:ilvl w:val="0"/>
          <w:numId w:val="20"/>
        </w:numPr>
        <w:tabs>
          <w:tab w:val="left" w:pos="126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Administrative Work in the Research Department at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 Library, 2006-2008</w:t>
      </w:r>
    </w:p>
    <w:p w:rsidR="00CE2FA0" w:rsidRPr="00BD5730" w:rsidRDefault="00CE2FA0" w:rsidP="00CE2FA0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Languages</w:t>
      </w:r>
    </w:p>
    <w:p w:rsidR="00CE2FA0" w:rsidRPr="00BD5730" w:rsidRDefault="00CE2FA0" w:rsidP="00AE261D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Arabic: Native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English: Good</w:t>
      </w:r>
    </w:p>
    <w:p w:rsidR="00CE2FA0" w:rsidRPr="00BD5730" w:rsidRDefault="00CE2FA0" w:rsidP="00CE2FA0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Courses Taught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Islamic Culture (All Levels)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Hadith 1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Islamic Call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Fiqh</w:t>
      </w:r>
      <w:proofErr w:type="spellEnd"/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Family System in Islam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History of Islamic Legislation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Lessons in Creed 2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Islamic History</w:t>
      </w:r>
    </w:p>
    <w:p w:rsidR="00AE261D" w:rsidRPr="00BD5730" w:rsidRDefault="00AE261D" w:rsidP="00AE261D">
      <w:pPr>
        <w:spacing w:before="100" w:beforeAutospacing="1" w:after="100" w:afterAutospacing="1" w:line="240" w:lineRule="auto"/>
        <w:ind w:left="1440" w:hanging="360"/>
        <w:rPr>
          <w:rFonts w:ascii="Sakkal Majalla" w:eastAsia="Times New Roman" w:hAnsi="Sakkal Majalla" w:cs="Sakkal Majalla"/>
          <w:sz w:val="32"/>
          <w:szCs w:val="32"/>
        </w:rPr>
      </w:pPr>
    </w:p>
    <w:p w:rsidR="00CE2FA0" w:rsidRPr="00BD5730" w:rsidRDefault="00CE2FA0" w:rsidP="00CE2FA0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Additional Activities</w:t>
      </w:r>
      <w:r w:rsidR="00AE261D" w:rsidRPr="00BD5730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   </w:t>
      </w:r>
    </w:p>
    <w:p w:rsidR="00AE261D" w:rsidRPr="00CE2FA0" w:rsidRDefault="00AE261D" w:rsidP="00AE261D">
      <w:pPr>
        <w:spacing w:before="100" w:beforeAutospacing="1" w:after="100" w:afterAutospacing="1" w:line="240" w:lineRule="auto"/>
        <w:ind w:left="1440" w:hanging="360"/>
        <w:rPr>
          <w:rFonts w:ascii="Sakkal Majalla" w:eastAsia="Times New Roman" w:hAnsi="Sakkal Majalla" w:cs="Sakkal Majalla"/>
          <w:sz w:val="32"/>
          <w:szCs w:val="32"/>
        </w:rPr>
      </w:pPr>
    </w:p>
    <w:p w:rsidR="00CE2FA0" w:rsidRPr="00BD5730" w:rsidRDefault="00CE2FA0" w:rsidP="00AE261D">
      <w:pPr>
        <w:pStyle w:val="ListParagraph"/>
        <w:numPr>
          <w:ilvl w:val="1"/>
          <w:numId w:val="7"/>
        </w:numPr>
        <w:tabs>
          <w:tab w:val="left" w:pos="1350"/>
        </w:tabs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Designing and implementing awareness sessions for female students at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</w:t>
      </w:r>
    </w:p>
    <w:p w:rsidR="00CE2FA0" w:rsidRPr="00BD5730" w:rsidRDefault="00CE2FA0" w:rsidP="00AE261D">
      <w:pPr>
        <w:pStyle w:val="ListParagraph"/>
        <w:numPr>
          <w:ilvl w:val="1"/>
          <w:numId w:val="7"/>
        </w:numPr>
        <w:tabs>
          <w:tab w:val="left" w:pos="1350"/>
        </w:tabs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Computer Skills</w:t>
      </w:r>
    </w:p>
    <w:p w:rsidR="00CE2FA0" w:rsidRPr="00CE2FA0" w:rsidRDefault="00CE2FA0" w:rsidP="00CE2FA0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Published Research</w:t>
      </w:r>
    </w:p>
    <w:p w:rsidR="00CE2FA0" w:rsidRPr="00BD5730" w:rsidRDefault="00CE2FA0" w:rsidP="00E14E03">
      <w:pPr>
        <w:pStyle w:val="ListParagraph"/>
        <w:numPr>
          <w:ilvl w:val="0"/>
          <w:numId w:val="21"/>
        </w:numPr>
        <w:tabs>
          <w:tab w:val="left" w:pos="108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"The Pioneering Role of Universities in Strengthening the Concept of Coexistence and Renewing Religious Discourse,"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University, 5/2023</w:t>
      </w:r>
    </w:p>
    <w:p w:rsidR="00E14E03" w:rsidRPr="00BD5730" w:rsidRDefault="00E14E03" w:rsidP="00E14E03">
      <w:pPr>
        <w:pStyle w:val="ListParagraph"/>
        <w:numPr>
          <w:ilvl w:val="0"/>
          <w:numId w:val="21"/>
        </w:numPr>
        <w:tabs>
          <w:tab w:val="left" w:pos="108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lastRenderedPageBreak/>
        <w:t>"The Hindu Caste System in Light of Islam," Islamic University Journal for Islamic Studies, Gaza, Accepted for Publication: 3/2020</w:t>
      </w:r>
    </w:p>
    <w:p w:rsidR="00CE2FA0" w:rsidRPr="00BD5730" w:rsidRDefault="00CE2FA0" w:rsidP="00E14E03">
      <w:pPr>
        <w:pStyle w:val="ListParagraph"/>
        <w:numPr>
          <w:ilvl w:val="0"/>
          <w:numId w:val="21"/>
        </w:numPr>
        <w:tabs>
          <w:tab w:val="left" w:pos="108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"The Relationship Between Learning and Teaching the Holy Quran (Recitation,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Tafsir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, and Memorization) and the Development of Arabic Language Skills in Light of the Integrated Curriculum,"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 Journal of Research Studies, Volume 15, Issue 2, 2014</w:t>
      </w:r>
    </w:p>
    <w:p w:rsidR="00CE2FA0" w:rsidRPr="00CE2FA0" w:rsidRDefault="00CE2FA0" w:rsidP="00CE2FA0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Conference Participation</w:t>
      </w:r>
    </w:p>
    <w:p w:rsidR="00CE2FA0" w:rsidRPr="00BD5730" w:rsidRDefault="00CE2FA0" w:rsidP="00E14E03">
      <w:pPr>
        <w:pStyle w:val="ListParagraph"/>
        <w:numPr>
          <w:ilvl w:val="0"/>
          <w:numId w:val="22"/>
        </w:numPr>
        <w:tabs>
          <w:tab w:val="left" w:pos="153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  <w:rtl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The Second International Peer-reviewed and Published Conference (Renewing Religious Discourse for Peaceful Coexistence between Peoples), Munich, Germany</w:t>
      </w:r>
    </w:p>
    <w:p w:rsidR="00E14E03" w:rsidRPr="00BD5730" w:rsidRDefault="00E14E03" w:rsidP="00E14E03">
      <w:pPr>
        <w:pStyle w:val="ListParagraph"/>
        <w:numPr>
          <w:ilvl w:val="0"/>
          <w:numId w:val="22"/>
        </w:numPr>
        <w:tabs>
          <w:tab w:val="left" w:pos="153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Arab School Conference: "Reality and Future Visions," 14-16 Rajab/1435 AH,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University, Jordan</w:t>
      </w:r>
    </w:p>
    <w:p w:rsidR="00E14E03" w:rsidRPr="00CE2FA0" w:rsidRDefault="00E14E03" w:rsidP="00AE261D">
      <w:pPr>
        <w:tabs>
          <w:tab w:val="left" w:pos="1530"/>
        </w:tabs>
        <w:spacing w:before="100" w:beforeAutospacing="1" w:after="100" w:afterAutospacing="1" w:line="240" w:lineRule="auto"/>
        <w:ind w:left="1440" w:hanging="360"/>
        <w:rPr>
          <w:rFonts w:ascii="Sakkal Majalla" w:eastAsia="Times New Roman" w:hAnsi="Sakkal Majalla" w:cs="Sakkal Majalla"/>
          <w:sz w:val="32"/>
          <w:szCs w:val="32"/>
        </w:rPr>
      </w:pPr>
    </w:p>
    <w:p w:rsidR="00CE2FA0" w:rsidRPr="00CE2FA0" w:rsidRDefault="00CE2FA0" w:rsidP="00CE2FA0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Courses and Workshops</w:t>
      </w:r>
    </w:p>
    <w:p w:rsidR="00CE2FA0" w:rsidRPr="00BD5730" w:rsidRDefault="00CE2FA0" w:rsidP="00E14E03">
      <w:pPr>
        <w:pStyle w:val="ListParagraph"/>
        <w:numPr>
          <w:ilvl w:val="0"/>
          <w:numId w:val="24"/>
        </w:numPr>
        <w:tabs>
          <w:tab w:val="left" w:pos="45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Training Workshop on E-examinations and Preparing Question Banks</w:t>
      </w:r>
    </w:p>
    <w:p w:rsidR="00CE2FA0" w:rsidRPr="00BD5730" w:rsidRDefault="00CE2FA0" w:rsidP="00E14E03">
      <w:pPr>
        <w:pStyle w:val="ListParagraph"/>
        <w:numPr>
          <w:ilvl w:val="0"/>
          <w:numId w:val="24"/>
        </w:numPr>
        <w:tabs>
          <w:tab w:val="left" w:pos="45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Training Workshop on Building Academic Tests</w:t>
      </w:r>
    </w:p>
    <w:p w:rsidR="00CE2FA0" w:rsidRPr="00BD5730" w:rsidRDefault="00CE2FA0" w:rsidP="00E14E03">
      <w:pPr>
        <w:pStyle w:val="ListParagraph"/>
        <w:numPr>
          <w:ilvl w:val="0"/>
          <w:numId w:val="24"/>
        </w:numPr>
        <w:tabs>
          <w:tab w:val="left" w:pos="450"/>
        </w:tabs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>Series of Workshops on the Jordanian National Framework for Qualification Alignment / Output Measurement, 30-1-2024</w:t>
      </w:r>
    </w:p>
    <w:p w:rsidR="00CE2FA0" w:rsidRPr="00CE2FA0" w:rsidRDefault="00CE2FA0" w:rsidP="00CE2FA0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b/>
          <w:bCs/>
          <w:sz w:val="32"/>
          <w:szCs w:val="32"/>
        </w:rPr>
        <w:t>Research Peer Review</w:t>
      </w:r>
    </w:p>
    <w:p w:rsidR="00CE2FA0" w:rsidRPr="00BD5730" w:rsidRDefault="00CE2FA0" w:rsidP="00E14E03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"Denial of the Prophetic Hadith and the Role of Islamic Education in its Remedy,"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</w:t>
      </w:r>
    </w:p>
    <w:p w:rsidR="00CE2FA0" w:rsidRPr="00BD5730" w:rsidRDefault="00CE2FA0" w:rsidP="00E14E03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"Lessons and Reflections from the Story of Prophet Joseph’s Shirt,"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</w:t>
      </w:r>
    </w:p>
    <w:p w:rsidR="00CE2FA0" w:rsidRPr="00BD5730" w:rsidRDefault="00CE2FA0" w:rsidP="00E14E03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Sakkal Majalla" w:eastAsia="Times New Roman" w:hAnsi="Sakkal Majalla" w:cs="Sakkal Majalla"/>
          <w:sz w:val="32"/>
          <w:szCs w:val="32"/>
        </w:rPr>
      </w:pPr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"Proof in Cases of Divorce for Disputes and Conflicts: A Jurisprudential Comparative Study with the Jordanian Personal Status Law," </w:t>
      </w:r>
      <w:proofErr w:type="spellStart"/>
      <w:r w:rsidRPr="00BD5730">
        <w:rPr>
          <w:rFonts w:ascii="Sakkal Majalla" w:eastAsia="Times New Roman" w:hAnsi="Sakkal Majalla" w:cs="Sakkal Majalla"/>
          <w:sz w:val="32"/>
          <w:szCs w:val="32"/>
        </w:rPr>
        <w:t>Jerash</w:t>
      </w:r>
      <w:proofErr w:type="spellEnd"/>
      <w:r w:rsidRPr="00BD5730">
        <w:rPr>
          <w:rFonts w:ascii="Sakkal Majalla" w:eastAsia="Times New Roman" w:hAnsi="Sakkal Majalla" w:cs="Sakkal Majalla"/>
          <w:sz w:val="32"/>
          <w:szCs w:val="32"/>
        </w:rPr>
        <w:t xml:space="preserve"> University</w:t>
      </w:r>
    </w:p>
    <w:p w:rsidR="00CE2FA0" w:rsidRPr="00CE2FA0" w:rsidRDefault="00CE2FA0" w:rsidP="00CE2FA0">
      <w:pPr>
        <w:pBdr>
          <w:bottom w:val="single" w:sz="6" w:space="1" w:color="auto"/>
        </w:pBdr>
        <w:spacing w:after="0" w:line="240" w:lineRule="auto"/>
        <w:ind w:left="1440" w:hanging="360"/>
        <w:jc w:val="center"/>
        <w:rPr>
          <w:rFonts w:ascii="Sakkal Majalla" w:eastAsia="Times New Roman" w:hAnsi="Sakkal Majalla" w:cs="Sakkal Majalla"/>
          <w:vanish/>
          <w:sz w:val="32"/>
          <w:szCs w:val="32"/>
        </w:rPr>
      </w:pPr>
      <w:r w:rsidRPr="00CE2FA0">
        <w:rPr>
          <w:rFonts w:ascii="Sakkal Majalla" w:eastAsia="Times New Roman" w:hAnsi="Sakkal Majalla" w:cs="Sakkal Majalla"/>
          <w:vanish/>
          <w:sz w:val="32"/>
          <w:szCs w:val="32"/>
        </w:rPr>
        <w:t>Top of Form</w:t>
      </w:r>
    </w:p>
    <w:p w:rsidR="00CE2FA0" w:rsidRPr="00CE2FA0" w:rsidRDefault="00CE2FA0" w:rsidP="00CE2FA0">
      <w:pPr>
        <w:pBdr>
          <w:top w:val="single" w:sz="6" w:space="1" w:color="auto"/>
        </w:pBdr>
        <w:spacing w:after="0" w:line="240" w:lineRule="auto"/>
        <w:ind w:left="1440" w:hanging="360"/>
        <w:jc w:val="center"/>
        <w:rPr>
          <w:rFonts w:ascii="Sakkal Majalla" w:eastAsia="Times New Roman" w:hAnsi="Sakkal Majalla" w:cs="Sakkal Majalla"/>
          <w:vanish/>
          <w:sz w:val="32"/>
          <w:szCs w:val="32"/>
        </w:rPr>
      </w:pPr>
      <w:r w:rsidRPr="00CE2FA0">
        <w:rPr>
          <w:rFonts w:ascii="Sakkal Majalla" w:eastAsia="Times New Roman" w:hAnsi="Sakkal Majalla" w:cs="Sakkal Majalla"/>
          <w:vanish/>
          <w:sz w:val="32"/>
          <w:szCs w:val="32"/>
        </w:rPr>
        <w:t>Bottom of Form</w:t>
      </w:r>
    </w:p>
    <w:p w:rsidR="00CE2FA0" w:rsidRPr="00BD5730" w:rsidRDefault="00CE2FA0">
      <w:pPr>
        <w:ind w:left="1440" w:hanging="360"/>
        <w:rPr>
          <w:rFonts w:ascii="Sakkal Majalla" w:hAnsi="Sakkal Majalla" w:cs="Sakkal Majalla"/>
          <w:sz w:val="32"/>
          <w:szCs w:val="32"/>
        </w:rPr>
      </w:pPr>
    </w:p>
    <w:sectPr w:rsidR="00CE2FA0" w:rsidRPr="00BD5730" w:rsidSect="00BD5730">
      <w:pgSz w:w="12240" w:h="15840"/>
      <w:pgMar w:top="1440" w:right="99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6B4"/>
    <w:multiLevelType w:val="multilevel"/>
    <w:tmpl w:val="198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7318"/>
    <w:multiLevelType w:val="hybridMultilevel"/>
    <w:tmpl w:val="760646B4"/>
    <w:lvl w:ilvl="0" w:tplc="76B0E2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264F6B"/>
    <w:multiLevelType w:val="multilevel"/>
    <w:tmpl w:val="4CB4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364AA"/>
    <w:multiLevelType w:val="hybridMultilevel"/>
    <w:tmpl w:val="1242D0E6"/>
    <w:lvl w:ilvl="0" w:tplc="76B0E2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1F5E4D"/>
    <w:multiLevelType w:val="multilevel"/>
    <w:tmpl w:val="1B1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142CA"/>
    <w:multiLevelType w:val="hybridMultilevel"/>
    <w:tmpl w:val="2690A9F0"/>
    <w:lvl w:ilvl="0" w:tplc="76B0E2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DC6926"/>
    <w:multiLevelType w:val="hybridMultilevel"/>
    <w:tmpl w:val="64466B6C"/>
    <w:lvl w:ilvl="0" w:tplc="76B0E2AA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7A42"/>
    <w:multiLevelType w:val="hybridMultilevel"/>
    <w:tmpl w:val="19DA112C"/>
    <w:lvl w:ilvl="0" w:tplc="76B0E2AA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76B0E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0E33"/>
    <w:multiLevelType w:val="multilevel"/>
    <w:tmpl w:val="4CB4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12503"/>
    <w:multiLevelType w:val="multilevel"/>
    <w:tmpl w:val="538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703D6"/>
    <w:multiLevelType w:val="multilevel"/>
    <w:tmpl w:val="C0B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721DE"/>
    <w:multiLevelType w:val="multilevel"/>
    <w:tmpl w:val="10005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77143"/>
    <w:multiLevelType w:val="hybridMultilevel"/>
    <w:tmpl w:val="C220C19E"/>
    <w:lvl w:ilvl="0" w:tplc="76B0E2A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42D76688"/>
    <w:multiLevelType w:val="multilevel"/>
    <w:tmpl w:val="6E48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E7466"/>
    <w:multiLevelType w:val="multilevel"/>
    <w:tmpl w:val="6A1065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F28C5"/>
    <w:multiLevelType w:val="hybridMultilevel"/>
    <w:tmpl w:val="920EBC2E"/>
    <w:lvl w:ilvl="0" w:tplc="76B0E2AA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528D294B"/>
    <w:multiLevelType w:val="multilevel"/>
    <w:tmpl w:val="0922B6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2227A"/>
    <w:multiLevelType w:val="multilevel"/>
    <w:tmpl w:val="A8C87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91256"/>
    <w:multiLevelType w:val="multilevel"/>
    <w:tmpl w:val="4CB4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6738C2"/>
    <w:multiLevelType w:val="multilevel"/>
    <w:tmpl w:val="EFAC3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35218"/>
    <w:multiLevelType w:val="multilevel"/>
    <w:tmpl w:val="4CB4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70422"/>
    <w:multiLevelType w:val="hybridMultilevel"/>
    <w:tmpl w:val="66FAE2FA"/>
    <w:lvl w:ilvl="0" w:tplc="76B0E2AA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734C75E5"/>
    <w:multiLevelType w:val="multilevel"/>
    <w:tmpl w:val="2ED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35D81"/>
    <w:multiLevelType w:val="multilevel"/>
    <w:tmpl w:val="4CB4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19"/>
  </w:num>
  <w:num w:numId="6">
    <w:abstractNumId w:val="10"/>
  </w:num>
  <w:num w:numId="7">
    <w:abstractNumId w:val="17"/>
  </w:num>
  <w:num w:numId="8">
    <w:abstractNumId w:val="0"/>
  </w:num>
  <w:num w:numId="9">
    <w:abstractNumId w:val="14"/>
  </w:num>
  <w:num w:numId="10">
    <w:abstractNumId w:val="22"/>
  </w:num>
  <w:num w:numId="11">
    <w:abstractNumId w:val="16"/>
  </w:num>
  <w:num w:numId="12">
    <w:abstractNumId w:val="18"/>
  </w:num>
  <w:num w:numId="13">
    <w:abstractNumId w:val="2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7"/>
  </w:num>
  <w:num w:numId="19">
    <w:abstractNumId w:val="15"/>
  </w:num>
  <w:num w:numId="20">
    <w:abstractNumId w:val="12"/>
  </w:num>
  <w:num w:numId="21">
    <w:abstractNumId w:val="1"/>
  </w:num>
  <w:num w:numId="22">
    <w:abstractNumId w:val="21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A0"/>
    <w:rsid w:val="00976305"/>
    <w:rsid w:val="00AE261D"/>
    <w:rsid w:val="00BD5730"/>
    <w:rsid w:val="00CE2FA0"/>
    <w:rsid w:val="00D14235"/>
    <w:rsid w:val="00E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6826"/>
  <w15:chartTrackingRefBased/>
  <w15:docId w15:val="{C3A59118-D84C-4F9F-81F4-B485F0B5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2FA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2F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2FA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2F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2FA0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8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2024-12-12T20:00:00Z</dcterms:created>
  <dcterms:modified xsi:type="dcterms:W3CDTF">2024-12-13T19:22:00Z</dcterms:modified>
</cp:coreProperties>
</file>