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b/>
          <w:bCs/>
          <w:color w:val="000000" w:themeColor="text1"/>
          <w:sz w:val="22"/>
          <w:szCs w:val="22"/>
          <w:rtl/>
        </w:rPr>
        <w:t>درجة فاعلية مشروع التطوير التربوي (</w:t>
      </w:r>
      <w:r w:rsidRPr="00182550">
        <w:rPr>
          <w:rFonts w:ascii="Arial" w:hAnsi="Arial" w:cs="Arial"/>
          <w:b/>
          <w:bCs/>
          <w:color w:val="000000" w:themeColor="text1"/>
          <w:sz w:val="22"/>
          <w:szCs w:val="22"/>
        </w:rPr>
        <w:t>ERFKE</w:t>
      </w:r>
      <w:r w:rsidRPr="00182550">
        <w:rPr>
          <w:rFonts w:ascii="Arial" w:hAnsi="Arial" w:cs="Arial"/>
          <w:b/>
          <w:bCs/>
          <w:color w:val="000000" w:themeColor="text1"/>
          <w:sz w:val="22"/>
          <w:szCs w:val="22"/>
          <w:rtl/>
        </w:rPr>
        <w:t>) في تطوير الأداء المؤسسي نحو الاقتصاد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b/>
          <w:bCs/>
          <w:color w:val="000000" w:themeColor="text1"/>
          <w:sz w:val="22"/>
          <w:szCs w:val="22"/>
          <w:rtl/>
        </w:rPr>
        <w:t>المعرفي في مدارس محافظة جرش من وجهة نظر المديرين</w:t>
      </w:r>
    </w:p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color w:val="000000" w:themeColor="text1"/>
          <w:sz w:val="22"/>
          <w:szCs w:val="22"/>
          <w:rtl/>
        </w:rPr>
      </w:pPr>
      <w:r>
        <w:rPr>
          <w:rFonts w:ascii="Arial" w:hAnsi="Arial" w:cs="Arial" w:hint="cs"/>
          <w:b/>
          <w:bCs/>
          <w:color w:val="000000" w:themeColor="text1"/>
          <w:sz w:val="22"/>
          <w:szCs w:val="22"/>
          <w:rtl/>
        </w:rPr>
        <w:t>إعداد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د. عایدة </w:t>
      </w:r>
      <w:proofErr w:type="spellStart"/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ذيب</w:t>
      </w:r>
      <w:proofErr w:type="spellEnd"/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 محمد</w:t>
      </w:r>
      <w:r>
        <w:rPr>
          <w:rFonts w:hint="cs"/>
          <w:color w:val="000000" w:themeColor="text1"/>
          <w:sz w:val="22"/>
          <w:szCs w:val="22"/>
          <w:rtl/>
        </w:rPr>
        <w:t xml:space="preserve">                                                                       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أ. سمية مصطفى </w:t>
      </w:r>
      <w:proofErr w:type="spellStart"/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الحوامدة</w:t>
      </w:r>
      <w:proofErr w:type="spellEnd"/>
    </w:p>
    <w:p w:rsidR="00182550" w:rsidRPr="00182550" w:rsidRDefault="00182550" w:rsidP="00182550">
      <w:pPr>
        <w:pStyle w:val="a3"/>
        <w:bidi/>
        <w:spacing w:before="0" w:beforeAutospacing="0" w:afterAutospacing="0"/>
        <w:rPr>
          <w:color w:val="000000" w:themeColor="text1"/>
          <w:sz w:val="22"/>
          <w:szCs w:val="22"/>
          <w:rtl/>
        </w:rPr>
      </w:pPr>
      <w:r>
        <w:rPr>
          <w:rFonts w:ascii="Arial" w:hAnsi="Arial" w:cs="Arial" w:hint="cs"/>
          <w:color w:val="000000" w:themeColor="text1"/>
          <w:sz w:val="22"/>
          <w:szCs w:val="22"/>
          <w:rtl/>
        </w:rPr>
        <w:t xml:space="preserve">                                                             </w:t>
      </w:r>
      <w:r>
        <w:rPr>
          <w:rFonts w:hint="cs"/>
          <w:color w:val="000000" w:themeColor="text1"/>
          <w:sz w:val="22"/>
          <w:szCs w:val="22"/>
          <w:rtl/>
        </w:rPr>
        <w:t xml:space="preserve">جامعة جرش </w:t>
      </w:r>
      <w:r>
        <w:rPr>
          <w:color w:val="000000" w:themeColor="text1"/>
          <w:sz w:val="22"/>
          <w:szCs w:val="22"/>
          <w:rtl/>
        </w:rPr>
        <w:t>–</w:t>
      </w:r>
      <w:r>
        <w:rPr>
          <w:rFonts w:hint="cs"/>
          <w:color w:val="000000" w:themeColor="text1"/>
          <w:sz w:val="22"/>
          <w:szCs w:val="22"/>
          <w:rtl/>
        </w:rPr>
        <w:t>كلية العلوم التربوية</w:t>
      </w:r>
    </w:p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b/>
          <w:bCs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b/>
          <w:bCs/>
          <w:color w:val="000000" w:themeColor="text1"/>
          <w:sz w:val="22"/>
          <w:szCs w:val="22"/>
          <w:rtl/>
        </w:rPr>
        <w:t>الملخص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هدفت الدراسة التعرف على درجة فاعلية مشروع التطوير التربوي (</w:t>
      </w:r>
      <w:r w:rsidRPr="00182550">
        <w:rPr>
          <w:rFonts w:ascii="Arial" w:hAnsi="Arial" w:cs="Arial"/>
          <w:color w:val="000000" w:themeColor="text1"/>
          <w:sz w:val="22"/>
          <w:szCs w:val="22"/>
        </w:rPr>
        <w:t>ERFKE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) في تطوير الأداء 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المؤسسي في مدارس محافظة جرش من وجهة نظر المديرين ، ولتحقيق هدف الدراسة تم إعداد استبانه 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مكونة من (</w:t>
      </w:r>
      <w:r>
        <w:rPr>
          <w:rFonts w:ascii="Arial" w:hAnsi="Arial" w:cs="Arial"/>
          <w:color w:val="000000" w:themeColor="text1"/>
          <w:sz w:val="22"/>
          <w:szCs w:val="22"/>
        </w:rPr>
        <w:t>29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) فقرة ضمن خمس مكونات هي (إعادة توجيه السياسة التربوية ، تغير البرامج والممارسات </w:t>
      </w:r>
    </w:p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التربوية ، توفير الدعم لتجهيز أبنية تعليمية ، تنمية الاستعداد للتعلم بدءا من مرحلة الطفولة المبكرة) ، تم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التأكد من صدق الأداة وثباتها . تكونت عينة الدراسة من (</w:t>
      </w:r>
      <w:r>
        <w:rPr>
          <w:rFonts w:ascii="Arial" w:hAnsi="Arial" w:cs="Arial"/>
          <w:color w:val="000000" w:themeColor="text1"/>
          <w:sz w:val="22"/>
          <w:szCs w:val="22"/>
        </w:rPr>
        <w:t>179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) مديرا ومديرة من محافظة جرش ، 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وتوصلت الدراسة إلى النتائج الآتية : جاء المكون الأول إعادة توجيه السياسة التربوية في المرتبة الأولى ، 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وال</w:t>
      </w:r>
      <w:r>
        <w:rPr>
          <w:rFonts w:ascii="Arial" w:hAnsi="Arial" w:cs="Arial"/>
          <w:color w:val="000000" w:themeColor="text1"/>
          <w:sz w:val="22"/>
          <w:szCs w:val="22"/>
          <w:rtl/>
        </w:rPr>
        <w:t xml:space="preserve">مكون الثالث توفير الدعم لتجهيز </w:t>
      </w:r>
      <w:r>
        <w:rPr>
          <w:rFonts w:ascii="Arial" w:hAnsi="Arial" w:cs="Arial" w:hint="cs"/>
          <w:color w:val="000000" w:themeColor="text1"/>
          <w:sz w:val="22"/>
          <w:szCs w:val="22"/>
          <w:rtl/>
        </w:rPr>
        <w:t>أ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بنية تعليمية في المرتبة الأخ</w:t>
      </w:r>
      <w:r>
        <w:rPr>
          <w:rFonts w:ascii="Arial" w:hAnsi="Arial" w:cs="Arial"/>
          <w:color w:val="000000" w:themeColor="text1"/>
          <w:sz w:val="22"/>
          <w:szCs w:val="22"/>
          <w:rtl/>
        </w:rPr>
        <w:t>يرة ، كما أظهرت النتائج وجود فر</w:t>
      </w:r>
      <w:r>
        <w:rPr>
          <w:rFonts w:ascii="Arial" w:hAnsi="Arial" w:cs="Arial" w:hint="cs"/>
          <w:color w:val="000000" w:themeColor="text1"/>
          <w:sz w:val="22"/>
          <w:szCs w:val="22"/>
          <w:rtl/>
        </w:rPr>
        <w:t>و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ق 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فردية ذات دلالة إحصائية </w:t>
      </w:r>
      <w:r>
        <w:rPr>
          <w:rFonts w:ascii="Arial" w:hAnsi="Arial" w:cs="Arial" w:hint="cs"/>
          <w:color w:val="000000" w:themeColor="text1"/>
          <w:sz w:val="22"/>
          <w:szCs w:val="22"/>
          <w:rtl/>
        </w:rPr>
        <w:t>(</w:t>
      </w:r>
      <w:r>
        <w:rPr>
          <w:rFonts w:ascii="Arial" w:hAnsi="Arial" w:cs="Arial"/>
          <w:color w:val="000000" w:themeColor="text1"/>
          <w:sz w:val="22"/>
          <w:szCs w:val="22"/>
          <w:lang w:bidi="ar-JO"/>
        </w:rPr>
        <w:t>0.05=?</w:t>
      </w:r>
      <w:r>
        <w:rPr>
          <w:rFonts w:ascii="Arial" w:hAnsi="Arial" w:cs="Arial" w:hint="cs"/>
          <w:color w:val="000000" w:themeColor="text1"/>
          <w:sz w:val="22"/>
          <w:szCs w:val="22"/>
          <w:rtl/>
        </w:rPr>
        <w:t>)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 تعزي لأثر الجنس وجاءت النتائج لصالح الذكور وعلى ضوء </w:t>
      </w:r>
    </w:p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النتائج أوصت الدراسة بضرورة توظيف مبادئ الاقتصاد المعرفي في المؤسسات التربوية وتقديم الدعم</w:t>
      </w:r>
    </w:p>
    <w:p w:rsidR="00182550" w:rsidRDefault="00182550" w:rsidP="00182550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اللازم لمشاريعه</w:t>
      </w:r>
    </w:p>
    <w:p w:rsidR="00182550" w:rsidRPr="00182550" w:rsidRDefault="00182550" w:rsidP="00182550">
      <w:pPr>
        <w:pStyle w:val="a3"/>
        <w:bidi/>
        <w:spacing w:before="0" w:beforeAutospacing="0" w:afterAutospacing="0"/>
        <w:jc w:val="center"/>
        <w:rPr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 xml:space="preserve"> الكلمات المفتاحية : التطوير التربوي / الأداء المؤسسي/ مشرو</w:t>
      </w:r>
      <w:r>
        <w:rPr>
          <w:rFonts w:ascii="Arial" w:hAnsi="Arial" w:cs="Arial" w:hint="cs"/>
          <w:color w:val="000000" w:themeColor="text1"/>
          <w:sz w:val="22"/>
          <w:szCs w:val="22"/>
          <w:rtl/>
        </w:rPr>
        <w:t>ع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: (2</w:t>
      </w:r>
      <w:r w:rsidRPr="00182550">
        <w:rPr>
          <w:rFonts w:ascii="Arial" w:hAnsi="Arial" w:cs="Arial"/>
          <w:color w:val="000000" w:themeColor="text1"/>
          <w:sz w:val="22"/>
          <w:szCs w:val="22"/>
        </w:rPr>
        <w:t>R FRE</w:t>
      </w:r>
      <w:r w:rsidRPr="00182550">
        <w:rPr>
          <w:rFonts w:ascii="Arial" w:hAnsi="Arial" w:cs="Arial"/>
          <w:color w:val="000000" w:themeColor="text1"/>
          <w:sz w:val="22"/>
          <w:szCs w:val="22"/>
          <w:rtl/>
        </w:rPr>
        <w:t>)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Abstract This study aimed to identify the degree of effectiveness the educational development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project (ERFKE) in improving organizational performance at schools in </w:t>
      </w:r>
      <w:proofErr w:type="spellStart"/>
      <w:r w:rsidRPr="00182550">
        <w:rPr>
          <w:rFonts w:ascii="Arial" w:hAnsi="Arial" w:cs="Arial"/>
          <w:color w:val="000000" w:themeColor="text1"/>
          <w:sz w:val="22"/>
          <w:szCs w:val="22"/>
        </w:rPr>
        <w:t>jerash</w:t>
      </w:r>
      <w:proofErr w:type="spellEnd"/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 governorate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from the point of view of principals. To achieve this goal the researchers developed the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questionnaire which consisted of (29) items distributed into five domains they are; redirect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educational policy, changing educational program and practice, supporting Instructional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infrastructure and development the readiness specially in early childhood stage. The validity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and reliability of instrument were checked. The sample of the study consisted of (179)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principals were randomly chosen from </w:t>
      </w:r>
      <w:proofErr w:type="spellStart"/>
      <w:r w:rsidRPr="00182550">
        <w:rPr>
          <w:rFonts w:ascii="Arial" w:hAnsi="Arial" w:cs="Arial"/>
          <w:color w:val="000000" w:themeColor="text1"/>
          <w:sz w:val="22"/>
          <w:szCs w:val="22"/>
        </w:rPr>
        <w:t>Jerash</w:t>
      </w:r>
      <w:proofErr w:type="spellEnd"/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 governorate. The results of the study showed </w:t>
      </w:r>
    </w:p>
    <w:p w:rsidR="00182550" w:rsidRPr="00182550" w:rsidRDefault="00182550" w:rsidP="00182550">
      <w:pPr>
        <w:pStyle w:val="a3"/>
        <w:spacing w:before="0" w:beforeAutospacing="0" w:afterAutospacing="0"/>
        <w:jc w:val="center"/>
        <w:rPr>
          <w:color w:val="000000" w:themeColor="text1"/>
          <w:sz w:val="22"/>
          <w:szCs w:val="22"/>
          <w:rtl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>that the redirect educational policy domain cam in the first rank. But the supporting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>instructional infrastructure domain cam in the last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rank. The results of the study also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showed that there were significant statistically analysis in term of gender variable in favor of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male. The study recommended that integration the principles of the knowledge economy in </w:t>
      </w:r>
    </w:p>
    <w:p w:rsidR="00182550" w:rsidRDefault="00182550" w:rsidP="00182550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 xml:space="preserve">the educational institutions as well as supporting the educational project based on </w:t>
      </w:r>
    </w:p>
    <w:p w:rsidR="00182550" w:rsidRPr="00182550" w:rsidRDefault="00182550" w:rsidP="00182550">
      <w:pPr>
        <w:pStyle w:val="a3"/>
        <w:spacing w:before="0" w:beforeAutospacing="0" w:afterAutospacing="0"/>
        <w:jc w:val="center"/>
        <w:rPr>
          <w:color w:val="000000" w:themeColor="text1"/>
          <w:sz w:val="22"/>
          <w:szCs w:val="22"/>
        </w:rPr>
      </w:pPr>
      <w:r w:rsidRPr="00182550">
        <w:rPr>
          <w:rFonts w:ascii="Arial" w:hAnsi="Arial" w:cs="Arial"/>
          <w:color w:val="000000" w:themeColor="text1"/>
          <w:sz w:val="22"/>
          <w:szCs w:val="22"/>
        </w:rPr>
        <w:t>knowledge economy.</w:t>
      </w:r>
    </w:p>
    <w:p w:rsidR="00FC56E9" w:rsidRPr="00182550" w:rsidRDefault="00FC56E9" w:rsidP="00182550">
      <w:pPr>
        <w:jc w:val="center"/>
        <w:rPr>
          <w:rFonts w:hint="cs"/>
          <w:color w:val="000000" w:themeColor="text1"/>
        </w:rPr>
      </w:pPr>
    </w:p>
    <w:sectPr w:rsidR="00FC56E9" w:rsidRPr="00182550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182550"/>
    <w:rsid w:val="00182550"/>
    <w:rsid w:val="00801E91"/>
    <w:rsid w:val="00D1135F"/>
    <w:rsid w:val="00DD49B9"/>
    <w:rsid w:val="00E73B54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55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2019-04-02T01:57:00Z</dcterms:created>
  <dcterms:modified xsi:type="dcterms:W3CDTF">2019-04-02T02:06:00Z</dcterms:modified>
</cp:coreProperties>
</file>