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B03" w:rsidRPr="00DB5B03" w:rsidRDefault="00DB5B03" w:rsidP="00DB5B03">
      <w:pPr>
        <w:bidi w:val="0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bookmarkStart w:id="0" w:name="_GoBack"/>
      <w:r w:rsidRPr="00DB5B03">
        <w:rPr>
          <w:rFonts w:ascii="Tahoma" w:eastAsia="Times New Roman" w:hAnsi="Tahoma" w:cs="Tahoma"/>
          <w:color w:val="000000"/>
          <w:sz w:val="23"/>
          <w:szCs w:val="23"/>
        </w:rPr>
        <w:t>IMPACT OF FUNDAMENTAL MAXIMS ON ISLAMIC SCHOLARS'DIFFERENCES</w:t>
      </w:r>
    </w:p>
    <w:bookmarkEnd w:id="0"/>
    <w:p w:rsidR="00225F84" w:rsidRDefault="00DB5B03">
      <w:pPr>
        <w:rPr>
          <w:rtl/>
        </w:rPr>
      </w:pPr>
    </w:p>
    <w:p w:rsidR="00DB5B03" w:rsidRDefault="00DB5B03">
      <w:pPr>
        <w:rPr>
          <w:rtl/>
        </w:rPr>
      </w:pPr>
    </w:p>
    <w:p w:rsidR="00DB5B03" w:rsidRDefault="00DB5B03" w:rsidP="00DB5B03">
      <w:pPr>
        <w:bidi w:val="0"/>
      </w:pPr>
      <w:r>
        <w:t>0403741</w:t>
      </w:r>
    </w:p>
    <w:p w:rsidR="00DB5B03" w:rsidRDefault="00DB5B03" w:rsidP="00DB5B03">
      <w:pPr>
        <w:bidi w:val="0"/>
      </w:pPr>
    </w:p>
    <w:p w:rsidR="00DB5B03" w:rsidRPr="00DB5B03" w:rsidRDefault="00DB5B03" w:rsidP="00DB5B03">
      <w:pPr>
        <w:bidi w:val="0"/>
        <w:rPr>
          <w:rFonts w:hint="cs"/>
        </w:rPr>
      </w:pPr>
      <w:r w:rsidRPr="00DB5B03">
        <w:t>Study of the impact of the basic rules on the differences among scholars, particularly those related to the differences in the denotations of words and rules related to basic evidence.</w:t>
      </w:r>
    </w:p>
    <w:sectPr w:rsidR="00DB5B03" w:rsidRPr="00DB5B03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03"/>
    <w:rsid w:val="000D6808"/>
    <w:rsid w:val="005D22A6"/>
    <w:rsid w:val="00DB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30B199-6BD6-4AC6-92D1-98CC9A2A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2021-01-30T22:25:00Z</dcterms:created>
  <dcterms:modified xsi:type="dcterms:W3CDTF">2021-01-30T22:26:00Z</dcterms:modified>
</cp:coreProperties>
</file>