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59" w:rsidRPr="00FE0D59" w:rsidRDefault="00FE0D59" w:rsidP="00FE0D59">
      <w:pPr>
        <w:bidi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bookmarkStart w:id="0" w:name="_GoBack"/>
      <w:r w:rsidRPr="00FE0D59">
        <w:rPr>
          <w:rFonts w:ascii="Tahoma" w:eastAsia="Times New Roman" w:hAnsi="Tahoma" w:cs="Tahoma"/>
          <w:color w:val="000000"/>
          <w:sz w:val="23"/>
          <w:szCs w:val="23"/>
        </w:rPr>
        <w:t>OBJECTIVES OF ISLAMIC LAW</w:t>
      </w:r>
    </w:p>
    <w:bookmarkEnd w:id="0"/>
    <w:p w:rsidR="00225F84" w:rsidRDefault="00FE0D59">
      <w:pPr>
        <w:rPr>
          <w:rtl/>
        </w:rPr>
      </w:pPr>
    </w:p>
    <w:p w:rsidR="00FE0D59" w:rsidRDefault="00FE0D59" w:rsidP="00FE0D59">
      <w:pPr>
        <w:bidi w:val="0"/>
        <w:rPr>
          <w:rtl/>
        </w:rPr>
      </w:pPr>
    </w:p>
    <w:p w:rsidR="00FE0D59" w:rsidRDefault="00FE0D59" w:rsidP="00FE0D59">
      <w:pPr>
        <w:bidi w:val="0"/>
        <w:rPr>
          <w:rFonts w:hint="cs"/>
          <w:rtl/>
        </w:rPr>
      </w:pPr>
      <w:r>
        <w:rPr>
          <w:rFonts w:hint="cs"/>
          <w:rtl/>
        </w:rPr>
        <w:t>0403731</w:t>
      </w:r>
    </w:p>
    <w:p w:rsidR="00FE0D59" w:rsidRDefault="00FE0D59" w:rsidP="00FE0D59">
      <w:pPr>
        <w:bidi w:val="0"/>
        <w:rPr>
          <w:rtl/>
        </w:rPr>
      </w:pPr>
    </w:p>
    <w:p w:rsidR="00FE0D59" w:rsidRPr="00FE0D59" w:rsidRDefault="00FE0D59" w:rsidP="00FE0D59">
      <w:pPr>
        <w:bidi w:val="0"/>
      </w:pPr>
      <w:r w:rsidRPr="00FE0D59">
        <w:t>General aims of Islamic legislation in details and the rules related to this science and its fundamentals as decided by scholars</w:t>
      </w:r>
    </w:p>
    <w:sectPr w:rsidR="00FE0D59" w:rsidRPr="00FE0D59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59"/>
    <w:rsid w:val="000D6808"/>
    <w:rsid w:val="005D22A6"/>
    <w:rsid w:val="00FE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09C95C-B501-4989-8094-774DD248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2021-01-30T22:22:00Z</dcterms:created>
  <dcterms:modified xsi:type="dcterms:W3CDTF">2021-01-30T22:23:00Z</dcterms:modified>
</cp:coreProperties>
</file>