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4C" w:rsidRDefault="00DC7C4C" w:rsidP="00DC7C4C">
      <w:pPr>
        <w:bidi/>
        <w:rPr>
          <w:rFonts w:ascii="Simplified Arabic" w:hAnsi="Simplified Arabic" w:cs="Simplified Arabic"/>
          <w:sz w:val="28"/>
          <w:szCs w:val="28"/>
          <w:rtl/>
        </w:rPr>
      </w:pPr>
    </w:p>
    <w:tbl>
      <w:tblPr>
        <w:tblStyle w:val="TableGrid"/>
        <w:tblpPr w:leftFromText="180" w:rightFromText="180" w:horzAnchor="margin" w:tblpXSpec="center" w:tblpY="1747"/>
        <w:bidiVisual/>
        <w:tblW w:w="10632" w:type="dxa"/>
        <w:tblLook w:val="01E0" w:firstRow="1" w:lastRow="1" w:firstColumn="1" w:lastColumn="1" w:noHBand="0" w:noVBand="0"/>
      </w:tblPr>
      <w:tblGrid>
        <w:gridCol w:w="2835"/>
        <w:gridCol w:w="7797"/>
      </w:tblGrid>
      <w:tr w:rsidR="00DC7C4C" w:rsidRPr="00D97DAC" w:rsidTr="00DC7C4C">
        <w:tc>
          <w:tcPr>
            <w:tcW w:w="2835"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sidRPr="009406E1">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 xml:space="preserve">أساسيات </w:t>
            </w:r>
            <w:r w:rsidRPr="009406E1">
              <w:rPr>
                <w:rFonts w:ascii="Simplified Arabic" w:hAnsi="Simplified Arabic" w:cs="Simplified Arabic"/>
                <w:b/>
                <w:bCs/>
                <w:sz w:val="28"/>
                <w:szCs w:val="28"/>
                <w:rtl/>
                <w:lang w:bidi="ar-JO"/>
              </w:rPr>
              <w:t>التخطيط</w:t>
            </w:r>
            <w:r w:rsidRPr="009406E1">
              <w:rPr>
                <w:rFonts w:ascii="Simplified Arabic" w:hAnsi="Simplified Arabic" w:cs="Simplified Arabic"/>
                <w:b/>
                <w:bCs/>
                <w:sz w:val="28"/>
                <w:szCs w:val="28"/>
                <w:lang w:bidi="ar-JO"/>
              </w:rPr>
              <w:t xml:space="preserve"> </w:t>
            </w:r>
            <w:r w:rsidRPr="009406E1">
              <w:rPr>
                <w:rFonts w:ascii="Simplified Arabic" w:hAnsi="Simplified Arabic" w:cs="Simplified Arabic"/>
                <w:b/>
                <w:bCs/>
                <w:sz w:val="28"/>
                <w:szCs w:val="28"/>
                <w:rtl/>
                <w:lang w:bidi="ar-JO"/>
              </w:rPr>
              <w:t>التربوي</w:t>
            </w:r>
          </w:p>
        </w:tc>
      </w:tr>
      <w:tr w:rsidR="00DC7C4C" w:rsidRPr="00D97DAC" w:rsidTr="00DC7C4C">
        <w:tc>
          <w:tcPr>
            <w:tcW w:w="2835"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rtl/>
                <w:lang w:bidi="ar-JO"/>
              </w:rPr>
            </w:pPr>
            <w:r w:rsidRPr="009406E1">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sidRPr="009406E1">
              <w:rPr>
                <w:rFonts w:ascii="Simplified Arabic" w:hAnsi="Simplified Arabic" w:cs="Simplified Arabic"/>
                <w:b/>
                <w:bCs/>
                <w:sz w:val="28"/>
                <w:szCs w:val="28"/>
                <w:rtl/>
                <w:lang w:bidi="ar-JO"/>
              </w:rPr>
              <w:t>705620</w:t>
            </w:r>
          </w:p>
        </w:tc>
      </w:tr>
      <w:tr w:rsidR="00DC7C4C" w:rsidRPr="00D97DAC" w:rsidTr="00DC7C4C">
        <w:tc>
          <w:tcPr>
            <w:tcW w:w="2835"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الساعات المعتمدة</w:t>
            </w:r>
            <w:r w:rsidRPr="009406E1">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sidRPr="009406E1">
              <w:rPr>
                <w:rFonts w:ascii="Simplified Arabic" w:hAnsi="Simplified Arabic" w:cs="Simplified Arabic"/>
                <w:b/>
                <w:bCs/>
                <w:sz w:val="28"/>
                <w:szCs w:val="28"/>
                <w:rtl/>
                <w:lang w:bidi="ar-JO"/>
              </w:rPr>
              <w:t>(3) ساعات</w:t>
            </w:r>
          </w:p>
        </w:tc>
      </w:tr>
      <w:tr w:rsidR="00DC7C4C" w:rsidRPr="00D97DAC" w:rsidTr="00DC7C4C">
        <w:tc>
          <w:tcPr>
            <w:tcW w:w="2835"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sidRPr="009406E1">
              <w:rPr>
                <w:rFonts w:ascii="Simplified Arabic" w:hAnsi="Simplified Arabic" w:cs="Simplified Arabic"/>
                <w:b/>
                <w:bCs/>
                <w:sz w:val="28"/>
                <w:szCs w:val="28"/>
                <w:rtl/>
                <w:lang w:bidi="ar-JO"/>
              </w:rPr>
              <w:t>تصنيف المساق</w:t>
            </w:r>
            <w:r>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sidRPr="009406E1">
              <w:rPr>
                <w:rFonts w:ascii="Simplified Arabic" w:hAnsi="Simplified Arabic" w:cs="Simplified Arabic"/>
                <w:b/>
                <w:bCs/>
                <w:sz w:val="28"/>
                <w:szCs w:val="28"/>
                <w:rtl/>
                <w:lang w:bidi="ar-JO"/>
              </w:rPr>
              <w:t>إجباري تخصص</w:t>
            </w:r>
          </w:p>
        </w:tc>
      </w:tr>
      <w:tr w:rsidR="00DC7C4C" w:rsidRPr="00D97DAC" w:rsidTr="00DC7C4C">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DC7C4C" w:rsidRPr="009406E1" w:rsidRDefault="00DC7C4C" w:rsidP="00DC7C4C">
            <w:pPr>
              <w:bidi/>
              <w:rPr>
                <w:rFonts w:ascii="Simplified Arabic" w:hAnsi="Simplified Arabic" w:cs="Simplified Arabic"/>
                <w:b/>
                <w:bCs/>
                <w:sz w:val="28"/>
                <w:szCs w:val="28"/>
                <w:lang w:bidi="ar-JO"/>
              </w:rPr>
            </w:pPr>
            <w:r w:rsidRPr="009406E1">
              <w:rPr>
                <w:rFonts w:ascii="Simplified Arabic" w:hAnsi="Simplified Arabic" w:cs="Simplified Arabic"/>
                <w:b/>
                <w:bCs/>
                <w:sz w:val="28"/>
                <w:szCs w:val="28"/>
                <w:rtl/>
                <w:lang w:bidi="ar-JO"/>
              </w:rPr>
              <w:t>وصف المساق:</w:t>
            </w:r>
          </w:p>
        </w:tc>
      </w:tr>
      <w:tr w:rsidR="00DC7C4C" w:rsidRPr="00D97DAC" w:rsidTr="00DC7C4C">
        <w:tc>
          <w:tcPr>
            <w:tcW w:w="10632" w:type="dxa"/>
            <w:gridSpan w:val="2"/>
            <w:tcBorders>
              <w:top w:val="single" w:sz="4" w:space="0" w:color="auto"/>
              <w:left w:val="single" w:sz="4" w:space="0" w:color="auto"/>
              <w:bottom w:val="single" w:sz="4" w:space="0" w:color="auto"/>
              <w:right w:val="single" w:sz="4" w:space="0" w:color="auto"/>
            </w:tcBorders>
          </w:tcPr>
          <w:p w:rsidR="00DC7C4C" w:rsidRPr="00D97DAC" w:rsidRDefault="00DC7C4C" w:rsidP="00DC7C4C">
            <w:pPr>
              <w:bidi/>
              <w:spacing w:line="360" w:lineRule="auto"/>
              <w:ind w:firstLine="720"/>
              <w:jc w:val="both"/>
              <w:rPr>
                <w:rFonts w:ascii="Simplified Arabic" w:hAnsi="Simplified Arabic" w:cs="Simplified Arabic"/>
                <w:sz w:val="28"/>
                <w:szCs w:val="28"/>
                <w:lang w:bidi="ar-JO"/>
              </w:rPr>
            </w:pPr>
            <w:r w:rsidRPr="00D97DAC">
              <w:rPr>
                <w:rFonts w:ascii="Simplified Arabic" w:hAnsi="Simplified Arabic" w:cs="Simplified Arabic"/>
                <w:sz w:val="28"/>
                <w:szCs w:val="28"/>
                <w:rtl/>
              </w:rPr>
              <w:t xml:space="preserve">يتناول هذا المساق تقديم عام للتخطيط التربوية بأنواعه ومراميه وغاياته كما تشتمل على تعريف الدارسين على كيفية تقدير الحاجات حسب نظام كوفمان وأساليب التنبؤ بإعداد الطلبة والتخطيط لإدارة المشروع التربوي مع التركيز على أساليب التقويم المرحلي للخطط عن طريق </w:t>
            </w:r>
            <w:r w:rsidRPr="00D97DAC">
              <w:rPr>
                <w:rFonts w:ascii="Simplified Arabic" w:hAnsi="Simplified Arabic" w:cs="Simplified Arabic"/>
                <w:sz w:val="28"/>
                <w:szCs w:val="28"/>
              </w:rPr>
              <w:t xml:space="preserve">LOB </w:t>
            </w:r>
            <w:r w:rsidRPr="00D97DAC">
              <w:rPr>
                <w:rFonts w:ascii="Simplified Arabic" w:hAnsi="Simplified Arabic" w:cs="Simplified Arabic"/>
                <w:sz w:val="28"/>
                <w:szCs w:val="28"/>
                <w:rtl/>
              </w:rPr>
              <w:t xml:space="preserve">  </w:t>
            </w:r>
            <w:r w:rsidRPr="00D97DAC">
              <w:rPr>
                <w:rFonts w:ascii="Simplified Arabic" w:hAnsi="Simplified Arabic" w:cs="Simplified Arabic"/>
                <w:sz w:val="28"/>
                <w:szCs w:val="28"/>
              </w:rPr>
              <w:t>BERT</w:t>
            </w:r>
            <w:r w:rsidRPr="00D97DAC">
              <w:rPr>
                <w:rFonts w:ascii="Simplified Arabic" w:hAnsi="Simplified Arabic" w:cs="Simplified Arabic"/>
                <w:sz w:val="28"/>
                <w:szCs w:val="28"/>
                <w:rtl/>
              </w:rPr>
              <w:t xml:space="preserve">  وأساليب التقويم الختامي عن طريق المؤشرات المستقبلية للتعليم.</w:t>
            </w:r>
          </w:p>
        </w:tc>
      </w:tr>
    </w:tbl>
    <w:p w:rsidR="00DC7C4C" w:rsidRDefault="00DC7C4C" w:rsidP="00DC7C4C">
      <w:pPr>
        <w:bidi/>
        <w:rPr>
          <w:rFonts w:ascii="Simplified Arabic" w:hAnsi="Simplified Arabic" w:cs="Simplified Arabic"/>
          <w:sz w:val="28"/>
          <w:szCs w:val="28"/>
          <w:rtl/>
        </w:rPr>
      </w:pPr>
    </w:p>
    <w:p w:rsidR="00D55C00" w:rsidRDefault="00D55C00">
      <w:pPr>
        <w:spacing w:after="160" w:line="259" w:lineRule="auto"/>
      </w:pPr>
      <w:r>
        <w:br w:type="page"/>
      </w:r>
      <w:r w:rsidR="00925F95" w:rsidRPr="00925F95">
        <w:lastRenderedPageBreak/>
        <w:t>This course deals with a general introduction to educational planning with its types, goals and objectives, as well as introducing students to how to assess needs according to the Kaufman system, methods of forecasting student preparation and planning for managing the educational project, with a focus on methods of interim evaluation of plans through the LOB BERT and methods of final evaluation through future indicators of education.</w:t>
      </w:r>
      <w:bookmarkStart w:id="0" w:name="_GoBack"/>
      <w:bookmarkEnd w:id="0"/>
    </w:p>
    <w:sectPr w:rsidR="00D55C00" w:rsidSect="002F59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4C"/>
    <w:rsid w:val="002F5957"/>
    <w:rsid w:val="003051DE"/>
    <w:rsid w:val="006F1E40"/>
    <w:rsid w:val="00925F95"/>
    <w:rsid w:val="00D55C00"/>
    <w:rsid w:val="00DC7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B8CFA-D151-44DF-9314-BB8C882E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C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Trbeh</dc:creator>
  <cp:keywords/>
  <dc:description/>
  <cp:lastModifiedBy>NTC</cp:lastModifiedBy>
  <cp:revision>6</cp:revision>
  <dcterms:created xsi:type="dcterms:W3CDTF">2020-12-22T09:18:00Z</dcterms:created>
  <dcterms:modified xsi:type="dcterms:W3CDTF">2021-01-07T19:22:00Z</dcterms:modified>
</cp:coreProperties>
</file>